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64418" w14:textId="68B2D276" w:rsidR="00F91F6C" w:rsidRDefault="00000000">
      <w:pPr>
        <w:rPr>
          <w:rFonts w:ascii="Times New Roman" w:eastAsia="宋体" w:hAnsi="Times New Roman" w:cs="Times New Roman"/>
          <w:b/>
          <w:bCs/>
          <w:sz w:val="28"/>
        </w:rPr>
      </w:pPr>
      <w:bookmarkStart w:id="0" w:name="OLE_LINK3"/>
      <w:bookmarkStart w:id="1" w:name="OLE_LINK4"/>
      <w:r>
        <w:rPr>
          <w:rFonts w:ascii="Times New Roman" w:eastAsia="Batang" w:hAnsi="Times New Roman" w:cs="Times New Roman" w:hint="eastAsia"/>
          <w:b/>
          <w:bCs/>
          <w:sz w:val="28"/>
          <w:lang w:eastAsia="en-US"/>
        </w:rPr>
        <w:t>3GPP TSG RAN WG1 #</w:t>
      </w:r>
      <w:r w:rsidR="00143C9F">
        <w:rPr>
          <w:rFonts w:ascii="Times New Roman" w:eastAsia="Batang" w:hAnsi="Times New Roman" w:cs="Times New Roman"/>
          <w:b/>
          <w:bCs/>
          <w:sz w:val="28"/>
          <w:lang w:eastAsia="en-US"/>
        </w:rPr>
        <w:t>11</w:t>
      </w:r>
      <w:r w:rsidR="00143C9F">
        <w:rPr>
          <w:rFonts w:ascii="Times New Roman" w:eastAsia="宋体" w:hAnsi="Times New Roman" w:cs="Times New Roman"/>
          <w:b/>
          <w:bCs/>
          <w:sz w:val="28"/>
        </w:rPr>
        <w:t>4</w:t>
      </w:r>
      <w:r w:rsidR="00F73C02">
        <w:rPr>
          <w:rFonts w:ascii="Times New Roman" w:eastAsia="宋体" w:hAnsi="Times New Roman" w:cs="Times New Roman"/>
          <w:b/>
          <w:bCs/>
          <w:sz w:val="28"/>
        </w:rPr>
        <w:t>bis</w:t>
      </w:r>
      <w:r w:rsidR="00143C9F">
        <w:rPr>
          <w:rFonts w:ascii="Times New Roman" w:eastAsia="Batang" w:hAnsi="Times New Roman" w:cs="Times New Roman"/>
          <w:b/>
          <w:bCs/>
          <w:sz w:val="28"/>
          <w:lang w:eastAsia="en-US"/>
        </w:rPr>
        <w:t xml:space="preserve"> </w:t>
      </w:r>
      <w:r w:rsidR="00143C9F">
        <w:rPr>
          <w:rFonts w:ascii="Times New Roman" w:eastAsia="Batang" w:hAnsi="Times New Roman" w:cs="Times New Roman"/>
          <w:b/>
          <w:bCs/>
          <w:sz w:val="28"/>
          <w:lang w:eastAsia="en-US"/>
        </w:rPr>
        <w:tab/>
      </w:r>
      <w:r>
        <w:rPr>
          <w:rFonts w:ascii="Times New Roman" w:eastAsia="Batang" w:hAnsi="Times New Roman" w:cs="Times New Roman" w:hint="eastAsia"/>
          <w:b/>
          <w:bCs/>
          <w:sz w:val="28"/>
          <w:lang w:eastAsia="en-US"/>
        </w:rPr>
        <w:t xml:space="preserve">                           </w:t>
      </w:r>
      <w:r>
        <w:rPr>
          <w:rFonts w:ascii="Times New Roman" w:eastAsia="Batang" w:hAnsi="Times New Roman" w:cs="Times New Roman"/>
          <w:b/>
          <w:bCs/>
          <w:sz w:val="28"/>
          <w:lang w:eastAsia="en-US"/>
        </w:rPr>
        <w:t xml:space="preserve">  </w:t>
      </w:r>
      <w:r w:rsidR="008F3AE3">
        <w:rPr>
          <w:rFonts w:ascii="Times New Roman" w:eastAsia="Batang" w:hAnsi="Times New Roman" w:cs="Times New Roman"/>
          <w:b/>
          <w:bCs/>
          <w:sz w:val="28"/>
          <w:lang w:eastAsia="en-US"/>
        </w:rPr>
        <w:t xml:space="preserve"> </w:t>
      </w:r>
      <w:r>
        <w:rPr>
          <w:rFonts w:ascii="Times New Roman" w:eastAsia="Batang" w:hAnsi="Times New Roman" w:cs="Times New Roman"/>
          <w:b/>
          <w:bCs/>
          <w:sz w:val="28"/>
          <w:lang w:eastAsia="en-US"/>
        </w:rPr>
        <w:t xml:space="preserve"> </w:t>
      </w:r>
      <w:r>
        <w:rPr>
          <w:rFonts w:ascii="Times New Roman" w:eastAsia="Batang" w:hAnsi="Times New Roman" w:cs="Times New Roman" w:hint="eastAsia"/>
          <w:b/>
          <w:bCs/>
          <w:sz w:val="28"/>
          <w:lang w:eastAsia="en-US"/>
        </w:rPr>
        <w:t>R1-</w:t>
      </w:r>
      <w:r w:rsidR="00E44AE0">
        <w:rPr>
          <w:rFonts w:ascii="Times New Roman" w:eastAsia="Batang" w:hAnsi="Times New Roman" w:cs="Times New Roman" w:hint="eastAsia"/>
          <w:b/>
          <w:bCs/>
          <w:sz w:val="28"/>
          <w:lang w:eastAsia="en-US"/>
        </w:rPr>
        <w:t>230</w:t>
      </w:r>
      <w:r w:rsidR="008F3AE3">
        <w:rPr>
          <w:rFonts w:ascii="Times New Roman" w:eastAsia="宋体" w:hAnsi="Times New Roman" w:cs="Times New Roman"/>
          <w:b/>
          <w:bCs/>
          <w:sz w:val="28"/>
        </w:rPr>
        <w:t>9687</w:t>
      </w:r>
    </w:p>
    <w:p w14:paraId="44CF2D4D" w14:textId="1627C10B" w:rsidR="00F91F6C" w:rsidRDefault="00F73C02">
      <w:pPr>
        <w:rPr>
          <w:rFonts w:ascii="Times New Roman" w:eastAsia="Batang" w:hAnsi="Times New Roman" w:cs="Times New Roman"/>
          <w:b/>
          <w:bCs/>
          <w:sz w:val="28"/>
        </w:rPr>
      </w:pPr>
      <w:r w:rsidRPr="00F73C02">
        <w:rPr>
          <w:rFonts w:ascii="Times New Roman" w:eastAsia="Batang" w:hAnsi="Times New Roman" w:cs="Times New Roman"/>
          <w:b/>
          <w:bCs/>
          <w:sz w:val="28"/>
          <w:lang w:eastAsia="en-US"/>
        </w:rPr>
        <w:t>Xiamen, China, October 9</w:t>
      </w:r>
      <w:r w:rsidRPr="00F73C02">
        <w:rPr>
          <w:rFonts w:ascii="Times New Roman" w:eastAsia="Batang" w:hAnsi="Times New Roman" w:cs="Times New Roman"/>
          <w:b/>
          <w:bCs/>
          <w:sz w:val="28"/>
          <w:vertAlign w:val="superscript"/>
          <w:lang w:eastAsia="en-US"/>
        </w:rPr>
        <w:t>th</w:t>
      </w:r>
      <w:r w:rsidRPr="00F73C02">
        <w:rPr>
          <w:rFonts w:ascii="Times New Roman" w:eastAsia="Batang" w:hAnsi="Times New Roman" w:cs="Times New Roman"/>
          <w:b/>
          <w:bCs/>
          <w:sz w:val="28"/>
          <w:lang w:eastAsia="en-US"/>
        </w:rPr>
        <w:t xml:space="preserve"> – October 13</w:t>
      </w:r>
      <w:r w:rsidRPr="00F73C02">
        <w:rPr>
          <w:rFonts w:ascii="Times New Roman" w:eastAsia="Batang" w:hAnsi="Times New Roman" w:cs="Times New Roman"/>
          <w:b/>
          <w:bCs/>
          <w:sz w:val="28"/>
          <w:vertAlign w:val="superscript"/>
          <w:lang w:eastAsia="en-US"/>
        </w:rPr>
        <w:t>th</w:t>
      </w:r>
      <w:r w:rsidRPr="00F73C02">
        <w:rPr>
          <w:rFonts w:ascii="Times New Roman" w:eastAsia="Batang" w:hAnsi="Times New Roman" w:cs="Times New Roman"/>
          <w:b/>
          <w:bCs/>
          <w:sz w:val="28"/>
          <w:lang w:eastAsia="en-US"/>
        </w:rPr>
        <w:t>, 2023</w:t>
      </w:r>
    </w:p>
    <w:p w14:paraId="5B09C1FB" w14:textId="77777777" w:rsidR="00F91F6C" w:rsidRDefault="00F91F6C">
      <w:pPr>
        <w:pStyle w:val="TdocHeader2"/>
        <w:spacing w:before="120" w:after="120"/>
        <w:rPr>
          <w:rFonts w:ascii="Times New Roman" w:hAnsi="Times New Roman"/>
          <w:bCs/>
          <w:sz w:val="28"/>
          <w:lang w:eastAsia="en-US"/>
        </w:rPr>
      </w:pPr>
    </w:p>
    <w:p w14:paraId="2063A050" w14:textId="77777777" w:rsidR="00F91F6C" w:rsidRDefault="00F91F6C">
      <w:pPr>
        <w:pStyle w:val="TdocHeader2"/>
        <w:spacing w:before="120" w:after="120"/>
        <w:rPr>
          <w:rFonts w:ascii="Times New Roman" w:hAnsi="Times New Roman"/>
          <w:bCs/>
          <w:sz w:val="28"/>
          <w:lang w:val="en-US" w:eastAsia="en-US"/>
        </w:rPr>
      </w:pPr>
    </w:p>
    <w:p w14:paraId="2909E6A5" w14:textId="77777777" w:rsidR="00F91F6C" w:rsidRDefault="00000000">
      <w:pPr>
        <w:pStyle w:val="TdocHeader2"/>
        <w:spacing w:before="120" w:after="1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7BE209A6" w14:textId="148795A6" w:rsidR="00F91F6C" w:rsidRDefault="00000000">
      <w:pPr>
        <w:pStyle w:val="TdocHeader2"/>
        <w:spacing w:before="120" w:after="1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</w:r>
      <w:r w:rsidR="008C58BA">
        <w:rPr>
          <w:rFonts w:ascii="Times New Roman" w:hAnsi="Times New Roman"/>
          <w:sz w:val="24"/>
          <w:szCs w:val="24"/>
          <w:lang w:val="en-US"/>
        </w:rPr>
        <w:t>Remaining issues</w:t>
      </w:r>
      <w:r>
        <w:rPr>
          <w:rFonts w:ascii="Times New Roman" w:hAnsi="Times New Roman"/>
          <w:sz w:val="24"/>
          <w:szCs w:val="24"/>
          <w:lang w:val="en-US"/>
        </w:rPr>
        <w:t xml:space="preserve"> on coverage enhancement for NR NTN</w:t>
      </w:r>
    </w:p>
    <w:p w14:paraId="299930F9" w14:textId="71D84321" w:rsidR="00F91F6C" w:rsidRDefault="00000000">
      <w:pPr>
        <w:pStyle w:val="TdocHeader2"/>
        <w:spacing w:before="120" w:after="1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 w:rsidR="008C58BA"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="00F73C02">
        <w:rPr>
          <w:rFonts w:ascii="Times New Roman" w:hAnsi="Times New Roman"/>
          <w:sz w:val="24"/>
          <w:szCs w:val="24"/>
          <w:lang w:val="en-US"/>
        </w:rPr>
        <w:t>13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1</w:t>
      </w:r>
    </w:p>
    <w:p w14:paraId="74F88A1C" w14:textId="77777777" w:rsidR="00F91F6C" w:rsidRDefault="00000000">
      <w:pPr>
        <w:pStyle w:val="TdocHeader2"/>
        <w:spacing w:before="12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r>
        <w:rPr>
          <w:rFonts w:ascii="Times New Roman" w:hAnsi="Times New Roman"/>
          <w:sz w:val="24"/>
          <w:szCs w:val="24"/>
        </w:rPr>
        <w:tab/>
        <w:t>Discussion &amp; Decision</w:t>
      </w:r>
    </w:p>
    <w:p w14:paraId="7DD74336" w14:textId="77777777" w:rsidR="00F91F6C" w:rsidRDefault="00000000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spacing w:beforeLines="0" w:before="240" w:afterLines="0" w:after="180"/>
        <w:ind w:left="0" w:firstLine="0"/>
        <w:rPr>
          <w:rFonts w:ascii="Times New Roman" w:eastAsia="宋体" w:hAnsi="Times New Roman"/>
          <w:kern w:val="32"/>
          <w:sz w:val="32"/>
          <w:szCs w:val="32"/>
          <w:lang w:val="en-GB"/>
        </w:rPr>
      </w:pPr>
      <w:bookmarkStart w:id="3" w:name="_Toc120549591"/>
      <w:r>
        <w:rPr>
          <w:rFonts w:ascii="Times New Roman" w:eastAsia="宋体" w:hAnsi="Times New Roman"/>
          <w:kern w:val="32"/>
          <w:sz w:val="32"/>
          <w:szCs w:val="32"/>
          <w:lang w:val="en-GB"/>
        </w:rPr>
        <w:t>Introduction</w:t>
      </w:r>
      <w:bookmarkEnd w:id="3"/>
    </w:p>
    <w:p w14:paraId="5DCDF725" w14:textId="6EDC1266" w:rsidR="00F91F6C" w:rsidRDefault="00000000">
      <w:pPr>
        <w:spacing w:beforeLines="50" w:before="120" w:afterLines="50" w:after="120"/>
        <w:rPr>
          <w:rFonts w:ascii="Times New Roman" w:hAnsi="Times New Roman" w:cs="Times New Roman"/>
          <w:bCs/>
          <w:iCs/>
          <w:sz w:val="20"/>
          <w:szCs w:val="20"/>
        </w:rPr>
      </w:pPr>
      <w:bookmarkStart w:id="4" w:name="_Hlk521259925"/>
      <w:bookmarkEnd w:id="0"/>
      <w:bookmarkEnd w:id="1"/>
      <w:r>
        <w:rPr>
          <w:rFonts w:ascii="Times New Roman" w:hAnsi="Times New Roman" w:cs="Times New Roman"/>
          <w:bCs/>
          <w:iCs/>
          <w:sz w:val="20"/>
          <w:szCs w:val="20"/>
        </w:rPr>
        <w:t xml:space="preserve">During last RAN1 meeting, the detailed procedure and issues 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on coverage enhancement </w:t>
      </w:r>
      <w:r>
        <w:rPr>
          <w:rFonts w:ascii="Times New Roman" w:hAnsi="Times New Roman" w:cs="Times New Roman"/>
          <w:bCs/>
          <w:iCs/>
          <w:sz w:val="20"/>
          <w:szCs w:val="20"/>
        </w:rPr>
        <w:t>schemes for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NTN scenarios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 were discussed and</w:t>
      </w:r>
      <w:r w:rsidR="001C08E9">
        <w:rPr>
          <w:rFonts w:ascii="Times New Roman" w:hAnsi="Times New Roman" w:cs="Times New Roman"/>
          <w:bCs/>
          <w:iCs/>
          <w:sz w:val="20"/>
          <w:szCs w:val="20"/>
        </w:rPr>
        <w:t xml:space="preserve"> progress was reached. After RAN1#114 meeting,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="001C08E9">
        <w:rPr>
          <w:rFonts w:ascii="Times New Roman" w:hAnsi="Times New Roman" w:cs="Times New Roman"/>
          <w:bCs/>
          <w:iCs/>
          <w:sz w:val="20"/>
          <w:szCs w:val="20"/>
        </w:rPr>
        <w:t>draft CRs for Rel-18 NR NTN enhancements are endorsed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 [</w:t>
      </w:r>
      <w:r w:rsidR="001C08E9">
        <w:rPr>
          <w:rFonts w:ascii="Times New Roman" w:hAnsi="Times New Roman" w:cs="Times New Roman"/>
          <w:bCs/>
          <w:iCs/>
          <w:sz w:val="20"/>
          <w:szCs w:val="20"/>
        </w:rPr>
        <w:t>1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]. 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In this contribution, we will </w:t>
      </w:r>
      <w:r w:rsidR="001C08E9">
        <w:rPr>
          <w:rFonts w:ascii="Times New Roman" w:hAnsi="Times New Roman" w:cs="Times New Roman"/>
          <w:bCs/>
          <w:iCs/>
          <w:sz w:val="20"/>
          <w:szCs w:val="20"/>
        </w:rPr>
        <w:t>discuss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 and 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share our views on 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remaining issues of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 PUCCH </w:t>
      </w:r>
      <w:r w:rsidR="005005DE">
        <w:rPr>
          <w:rFonts w:ascii="Times New Roman" w:hAnsi="Times New Roman" w:cs="Times New Roman"/>
          <w:bCs/>
          <w:iCs/>
          <w:sz w:val="20"/>
          <w:szCs w:val="20"/>
        </w:rPr>
        <w:t xml:space="preserve">repetition </w:t>
      </w:r>
      <w:r>
        <w:rPr>
          <w:rFonts w:ascii="Times New Roman" w:hAnsi="Times New Roman" w:cs="Times New Roman"/>
          <w:bCs/>
          <w:iCs/>
          <w:sz w:val="20"/>
          <w:szCs w:val="20"/>
        </w:rPr>
        <w:t>enhancements for Msg4 HARQ-ACK and DMRS bundling for PUSCH in NTN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.</w:t>
      </w:r>
    </w:p>
    <w:p w14:paraId="418F2873" w14:textId="77777777" w:rsidR="00F91F6C" w:rsidRDefault="00000000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spacing w:beforeLines="0" w:before="240" w:afterLines="0" w:after="180"/>
        <w:ind w:left="0" w:firstLine="0"/>
        <w:jc w:val="both"/>
        <w:rPr>
          <w:rFonts w:ascii="Times New Roman" w:eastAsiaTheme="minorEastAsia" w:hAnsi="Times New Roman"/>
          <w:kern w:val="32"/>
          <w:sz w:val="32"/>
          <w:szCs w:val="32"/>
          <w:lang w:val="en-GB" w:eastAsia="zh-CN"/>
        </w:rPr>
      </w:pPr>
      <w:r>
        <w:rPr>
          <w:rFonts w:ascii="Times New Roman" w:eastAsiaTheme="minorEastAsia" w:hAnsi="Times New Roman" w:hint="eastAsia"/>
          <w:kern w:val="32"/>
          <w:sz w:val="32"/>
          <w:szCs w:val="32"/>
          <w:lang w:val="en-GB" w:eastAsia="zh-CN"/>
        </w:rPr>
        <w:t>D</w:t>
      </w:r>
      <w:r>
        <w:rPr>
          <w:rFonts w:ascii="Times New Roman" w:eastAsiaTheme="minorEastAsia" w:hAnsi="Times New Roman"/>
          <w:kern w:val="32"/>
          <w:sz w:val="32"/>
          <w:szCs w:val="32"/>
          <w:lang w:val="en-GB" w:eastAsia="zh-CN"/>
        </w:rPr>
        <w:t>iscussion</w:t>
      </w:r>
    </w:p>
    <w:p w14:paraId="2C0F8DBC" w14:textId="77777777" w:rsidR="00F91F6C" w:rsidRDefault="00000000">
      <w:pPr>
        <w:pStyle w:val="2"/>
        <w:numPr>
          <w:ilvl w:val="1"/>
          <w:numId w:val="0"/>
        </w:numPr>
        <w:spacing w:before="120" w:after="120"/>
        <w:rPr>
          <w:b/>
          <w:bCs/>
          <w:sz w:val="24"/>
          <w:szCs w:val="32"/>
        </w:rPr>
      </w:pPr>
      <w:r>
        <w:rPr>
          <w:b/>
          <w:bCs/>
          <w:sz w:val="24"/>
          <w:szCs w:val="32"/>
        </w:rPr>
        <w:t xml:space="preserve">2.1 </w:t>
      </w:r>
      <w:r>
        <w:rPr>
          <w:rFonts w:hint="eastAsia"/>
          <w:b/>
          <w:bCs/>
          <w:sz w:val="24"/>
          <w:szCs w:val="32"/>
        </w:rPr>
        <w:t>PUCCH enhancement for Msg4 HARQ-ACK</w:t>
      </w:r>
    </w:p>
    <w:p w14:paraId="6BBD237C" w14:textId="0A770225" w:rsidR="00F91F6C" w:rsidRDefault="00000000">
      <w:pPr>
        <w:spacing w:beforeLines="50" w:before="120" w:afterLines="50" w:after="120"/>
        <w:outlineLvl w:val="2"/>
        <w:rPr>
          <w:rFonts w:ascii="Times New Roman" w:hAnsi="Times New Roman" w:cs="Times New Roman"/>
          <w:b/>
          <w:iCs/>
          <w:sz w:val="22"/>
          <w:szCs w:val="22"/>
        </w:rPr>
      </w:pPr>
      <w:r>
        <w:rPr>
          <w:rFonts w:ascii="Times New Roman" w:hAnsi="Times New Roman" w:cs="Times New Roman"/>
          <w:b/>
          <w:iCs/>
          <w:sz w:val="22"/>
          <w:szCs w:val="22"/>
        </w:rPr>
        <w:t>2.1.1 R</w:t>
      </w:r>
      <w:r w:rsidR="008C58BA">
        <w:rPr>
          <w:rFonts w:ascii="Times New Roman" w:hAnsi="Times New Roman" w:cs="Times New Roman"/>
          <w:b/>
          <w:iCs/>
          <w:sz w:val="22"/>
          <w:szCs w:val="22"/>
        </w:rPr>
        <w:t>SRP threshold configuration</w:t>
      </w:r>
    </w:p>
    <w:p w14:paraId="5207431B" w14:textId="1A7B8F70" w:rsidR="00F91F6C" w:rsidRDefault="00000000" w:rsidP="00072FC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 xml:space="preserve">Regarding the enhancement scheme of </w:t>
      </w:r>
      <w:r>
        <w:rPr>
          <w:rFonts w:ascii="Times" w:eastAsia="Batang" w:hAnsi="Times"/>
          <w:sz w:val="20"/>
          <w:szCs w:val="18"/>
          <w:lang w:eastAsia="en-US"/>
        </w:rPr>
        <w:t xml:space="preserve">PUCCH repetition </w:t>
      </w:r>
      <w:r>
        <w:rPr>
          <w:rFonts w:ascii="Times" w:eastAsia="宋体" w:hAnsi="Times"/>
          <w:sz w:val="20"/>
          <w:lang w:eastAsia="en-US"/>
        </w:rPr>
        <w:t>for Msg4 HARQ-ACK in NTN scenarios, t</w:t>
      </w:r>
      <w:r>
        <w:rPr>
          <w:rFonts w:ascii="Times New Roman" w:hAnsi="Times New Roman" w:cs="Times New Roman"/>
          <w:bCs/>
          <w:iCs/>
          <w:sz w:val="20"/>
          <w:szCs w:val="20"/>
        </w:rPr>
        <w:t>he procedure of PUCCH repetition for Msg4 HARQ-ACK was discussed</w:t>
      </w:r>
      <w:r w:rsidR="00660261">
        <w:rPr>
          <w:rFonts w:ascii="Times New Roman" w:hAnsi="Times New Roman" w:cs="Times New Roman"/>
          <w:bCs/>
          <w:iCs/>
          <w:sz w:val="20"/>
          <w:szCs w:val="20"/>
        </w:rPr>
        <w:t>.</w:t>
      </w:r>
      <w:r w:rsidR="00D47AFD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="00660261">
        <w:rPr>
          <w:rFonts w:ascii="Times New Roman" w:hAnsi="Times New Roman" w:cs="Times New Roman"/>
          <w:bCs/>
          <w:iCs/>
          <w:sz w:val="20"/>
          <w:szCs w:val="20"/>
        </w:rPr>
        <w:t>I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t 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i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s supported that </w:t>
      </w:r>
      <w:r w:rsidR="00072FCC">
        <w:rPr>
          <w:rFonts w:ascii="Times New Roman" w:hAnsi="Times New Roman" w:cs="Times New Roman"/>
          <w:bCs/>
          <w:iCs/>
          <w:sz w:val="20"/>
          <w:szCs w:val="20"/>
        </w:rPr>
        <w:t>PUCCH repetition for Msg4 HARQ-ACK can be determined and dynamically indicated by gNB, and one or multiple repetition factors can be configured via SIB</w:t>
      </w:r>
      <w:r w:rsidR="00E046D7">
        <w:rPr>
          <w:rFonts w:ascii="Times New Roman" w:hAnsi="Times New Roman" w:cs="Times New Roman"/>
          <w:bCs/>
          <w:iCs/>
          <w:sz w:val="20"/>
          <w:szCs w:val="20"/>
        </w:rPr>
        <w:t xml:space="preserve">. </w:t>
      </w:r>
      <w:r w:rsidR="00E046D7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Considering the UE behavior </w:t>
      </w:r>
      <w:r w:rsidR="00E046D7">
        <w:rPr>
          <w:rFonts w:ascii="Times New Roman" w:hAnsi="Times New Roman" w:cs="Times New Roman"/>
          <w:bCs/>
          <w:iCs/>
          <w:sz w:val="20"/>
          <w:szCs w:val="20"/>
        </w:rPr>
        <w:t>when one or multiple repetition factors are configured via SIB,</w:t>
      </w:r>
      <w:r w:rsidR="00E046D7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it was agreed that </w:t>
      </w:r>
      <w:r w:rsidR="00E046D7">
        <w:rPr>
          <w:rFonts w:ascii="Times New Roman" w:hAnsi="Times New Roman" w:cs="Times New Roman"/>
          <w:bCs/>
          <w:iCs/>
          <w:sz w:val="20"/>
          <w:szCs w:val="20"/>
        </w:rPr>
        <w:t>UE can report capability by</w:t>
      </w:r>
      <w:r w:rsidR="00E046D7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higher layer signalling in Msg3 PUSCH </w:t>
      </w:r>
      <w:r w:rsidR="00E046D7">
        <w:rPr>
          <w:rFonts w:ascii="Times New Roman" w:hAnsi="Times New Roman" w:cs="Times New Roman"/>
          <w:bCs/>
          <w:iCs/>
          <w:sz w:val="20"/>
          <w:szCs w:val="20"/>
        </w:rPr>
        <w:t xml:space="preserve">based on </w:t>
      </w:r>
      <w:r w:rsidR="00A92425">
        <w:rPr>
          <w:rFonts w:ascii="Times New Roman" w:hAnsi="Times New Roman" w:cs="Times New Roman"/>
          <w:bCs/>
          <w:iCs/>
          <w:sz w:val="20"/>
          <w:szCs w:val="20"/>
        </w:rPr>
        <w:t>RSRP threshold configuration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,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 the </w:t>
      </w:r>
      <w:r w:rsidR="00E046D7">
        <w:rPr>
          <w:rFonts w:ascii="Times New Roman" w:hAnsi="Times New Roman" w:cs="Times New Roman"/>
          <w:bCs/>
          <w:iCs/>
          <w:sz w:val="20"/>
          <w:szCs w:val="20"/>
        </w:rPr>
        <w:t>agreement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achieved is 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shown 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as 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below. </w:t>
      </w:r>
    </w:p>
    <w:tbl>
      <w:tblPr>
        <w:tblStyle w:val="aff1"/>
        <w:tblW w:w="0" w:type="auto"/>
        <w:tblInd w:w="119" w:type="dxa"/>
        <w:tblLook w:val="04A0" w:firstRow="1" w:lastRow="0" w:firstColumn="1" w:lastColumn="0" w:noHBand="0" w:noVBand="1"/>
      </w:tblPr>
      <w:tblGrid>
        <w:gridCol w:w="9843"/>
      </w:tblGrid>
      <w:tr w:rsidR="00F91F6C" w14:paraId="5A89B0E6" w14:textId="77777777">
        <w:tc>
          <w:tcPr>
            <w:tcW w:w="9919" w:type="dxa"/>
          </w:tcPr>
          <w:p w14:paraId="385D6D02" w14:textId="4928EC48" w:rsidR="008C58BA" w:rsidRPr="00E046D7" w:rsidRDefault="00E046D7" w:rsidP="00E046D7">
            <w:pPr>
              <w:spacing w:beforeLines="50" w:before="120" w:afterLines="50" w:after="120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  <w:highlight w:val="green"/>
                <w:lang w:eastAsia="zh-CN"/>
              </w:rPr>
              <w:t xml:space="preserve">RAN1#114 </w:t>
            </w:r>
            <w:r w:rsidR="008C58BA" w:rsidRPr="00E046D7">
              <w:rPr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732BABC8" w14:textId="77777777" w:rsidR="008C58BA" w:rsidRPr="008C58BA" w:rsidRDefault="008C58BA" w:rsidP="008C58BA">
            <w:pPr>
              <w:snapToGrid w:val="0"/>
              <w:rPr>
                <w:b/>
                <w:sz w:val="20"/>
                <w:szCs w:val="20"/>
                <w:highlight w:val="darkYellow"/>
                <w:lang w:eastAsia="zh-CN"/>
              </w:rPr>
            </w:pPr>
            <w:r w:rsidRPr="008C58BA">
              <w:rPr>
                <w:sz w:val="20"/>
                <w:szCs w:val="20"/>
              </w:rPr>
              <w:t>The working assumption at the RAN1#112 meeting is superseded by the following agreement:</w:t>
            </w:r>
          </w:p>
          <w:p w14:paraId="6D6A117D" w14:textId="77777777" w:rsidR="008C58BA" w:rsidRPr="008C58BA" w:rsidRDefault="008C58BA" w:rsidP="008C58BA">
            <w:pPr>
              <w:snapToGrid w:val="0"/>
              <w:rPr>
                <w:sz w:val="20"/>
                <w:szCs w:val="20"/>
              </w:rPr>
            </w:pPr>
            <w:r w:rsidRPr="008C58BA">
              <w:rPr>
                <w:sz w:val="20"/>
                <w:szCs w:val="20"/>
              </w:rPr>
              <w:t>For PUCCH repetition for Msg4 HARQ-ACK,</w:t>
            </w:r>
          </w:p>
          <w:p w14:paraId="192DCFBD" w14:textId="77777777" w:rsidR="008C58BA" w:rsidRPr="008C58BA" w:rsidRDefault="008C58BA" w:rsidP="008C58BA">
            <w:pPr>
              <w:widowControl/>
              <w:numPr>
                <w:ilvl w:val="0"/>
                <w:numId w:val="12"/>
              </w:numPr>
              <w:snapToGrid w:val="0"/>
              <w:ind w:left="720"/>
              <w:jc w:val="left"/>
              <w:rPr>
                <w:sz w:val="20"/>
                <w:szCs w:val="20"/>
              </w:rPr>
            </w:pPr>
            <w:bookmarkStart w:id="5" w:name="_Hlk146452483"/>
            <w:r w:rsidRPr="008C58BA">
              <w:rPr>
                <w:sz w:val="20"/>
                <w:szCs w:val="20"/>
              </w:rPr>
              <w:t>A RSRP threshold can be configured via SIB when the number of repetitions is configured by SIB.</w:t>
            </w:r>
            <w:bookmarkEnd w:id="5"/>
          </w:p>
          <w:p w14:paraId="0D874BB9" w14:textId="77777777" w:rsidR="008C58BA" w:rsidRPr="008C58BA" w:rsidRDefault="008C58BA" w:rsidP="008C58BA">
            <w:pPr>
              <w:widowControl/>
              <w:numPr>
                <w:ilvl w:val="1"/>
                <w:numId w:val="12"/>
              </w:numPr>
              <w:snapToGrid w:val="0"/>
              <w:jc w:val="left"/>
              <w:rPr>
                <w:sz w:val="20"/>
                <w:szCs w:val="20"/>
              </w:rPr>
            </w:pPr>
            <w:r w:rsidRPr="008C58BA">
              <w:rPr>
                <w:sz w:val="20"/>
                <w:szCs w:val="20"/>
              </w:rPr>
              <w:t>If the RSRP threshold is configured,</w:t>
            </w:r>
          </w:p>
          <w:p w14:paraId="1A70A551" w14:textId="77777777" w:rsidR="008C58BA" w:rsidRPr="008C58BA" w:rsidRDefault="008C58BA" w:rsidP="008C58BA">
            <w:pPr>
              <w:widowControl/>
              <w:numPr>
                <w:ilvl w:val="2"/>
                <w:numId w:val="12"/>
              </w:numPr>
              <w:snapToGrid w:val="0"/>
              <w:jc w:val="left"/>
              <w:rPr>
                <w:sz w:val="20"/>
                <w:szCs w:val="20"/>
              </w:rPr>
            </w:pPr>
            <w:r w:rsidRPr="008C58BA">
              <w:rPr>
                <w:sz w:val="20"/>
                <w:szCs w:val="20"/>
              </w:rPr>
              <w:t>UE capable of PUCCH repetition for Msg4 HARQ-ACK reports the capability of PUCCH repetition for Msg4 HARQ-ACK only if measured RSRP is lower than the configured RSRP threshold.</w:t>
            </w:r>
          </w:p>
          <w:p w14:paraId="6E82D53C" w14:textId="77777777" w:rsidR="008C58BA" w:rsidRPr="008C58BA" w:rsidRDefault="008C58BA" w:rsidP="008C58BA">
            <w:pPr>
              <w:widowControl/>
              <w:numPr>
                <w:ilvl w:val="1"/>
                <w:numId w:val="12"/>
              </w:numPr>
              <w:snapToGrid w:val="0"/>
              <w:jc w:val="left"/>
              <w:rPr>
                <w:sz w:val="20"/>
                <w:szCs w:val="20"/>
              </w:rPr>
            </w:pPr>
            <w:r w:rsidRPr="008C58BA">
              <w:rPr>
                <w:sz w:val="20"/>
                <w:szCs w:val="20"/>
              </w:rPr>
              <w:t>If the RSRP threshold is not configured,</w:t>
            </w:r>
          </w:p>
          <w:p w14:paraId="2C3B6392" w14:textId="77777777" w:rsidR="008C58BA" w:rsidRPr="008C58BA" w:rsidRDefault="008C58BA" w:rsidP="008C58BA">
            <w:pPr>
              <w:widowControl/>
              <w:numPr>
                <w:ilvl w:val="2"/>
                <w:numId w:val="12"/>
              </w:numPr>
              <w:snapToGrid w:val="0"/>
              <w:jc w:val="left"/>
              <w:rPr>
                <w:sz w:val="20"/>
                <w:szCs w:val="20"/>
              </w:rPr>
            </w:pPr>
            <w:r w:rsidRPr="008C58BA">
              <w:rPr>
                <w:sz w:val="20"/>
                <w:szCs w:val="20"/>
              </w:rPr>
              <w:t>UE capable of PUCCH repetition for Msg4 HARQ-ACK reports the capability of PUCCH repetition for Msg4 HARQ-ACK</w:t>
            </w:r>
          </w:p>
          <w:p w14:paraId="7D67ACC8" w14:textId="77777777" w:rsidR="008C58BA" w:rsidRPr="008C58BA" w:rsidRDefault="008C58BA" w:rsidP="008C58BA">
            <w:pPr>
              <w:widowControl/>
              <w:numPr>
                <w:ilvl w:val="1"/>
                <w:numId w:val="12"/>
              </w:numPr>
              <w:snapToGrid w:val="0"/>
              <w:jc w:val="left"/>
              <w:rPr>
                <w:sz w:val="20"/>
                <w:szCs w:val="20"/>
              </w:rPr>
            </w:pPr>
            <w:r w:rsidRPr="008C58BA">
              <w:rPr>
                <w:sz w:val="20"/>
                <w:szCs w:val="20"/>
              </w:rPr>
              <w:t>Alt B: New RSRP threshold is introduced.</w:t>
            </w:r>
          </w:p>
          <w:p w14:paraId="0D5C5F35" w14:textId="77777777" w:rsidR="008C58BA" w:rsidRPr="008C58BA" w:rsidRDefault="008C58BA" w:rsidP="00734654">
            <w:pPr>
              <w:widowControl/>
              <w:numPr>
                <w:ilvl w:val="2"/>
                <w:numId w:val="12"/>
              </w:numPr>
              <w:snapToGrid w:val="0"/>
              <w:jc w:val="left"/>
              <w:rPr>
                <w:sz w:val="20"/>
                <w:szCs w:val="20"/>
              </w:rPr>
            </w:pPr>
            <w:r w:rsidRPr="008C58BA">
              <w:rPr>
                <w:sz w:val="20"/>
                <w:szCs w:val="20"/>
              </w:rPr>
              <w:t>Note: the same value between the new RSRP threshold and the RSRP threshold for R17 Msg3 repetition can be configured by gNB implementation.</w:t>
            </w:r>
          </w:p>
          <w:p w14:paraId="2BBD331F" w14:textId="77777777" w:rsidR="008C58BA" w:rsidRPr="008C58BA" w:rsidRDefault="008C58BA" w:rsidP="00734654">
            <w:pPr>
              <w:widowControl/>
              <w:numPr>
                <w:ilvl w:val="2"/>
                <w:numId w:val="12"/>
              </w:numPr>
              <w:snapToGrid w:val="0"/>
              <w:jc w:val="left"/>
              <w:rPr>
                <w:sz w:val="20"/>
                <w:szCs w:val="20"/>
              </w:rPr>
            </w:pPr>
            <w:r w:rsidRPr="00734654">
              <w:rPr>
                <w:sz w:val="20"/>
                <w:szCs w:val="20"/>
              </w:rPr>
              <w:t>The ran</w:t>
            </w:r>
            <w:r w:rsidRPr="008C58BA">
              <w:rPr>
                <w:rFonts w:eastAsia="等线"/>
                <w:sz w:val="20"/>
                <w:szCs w:val="20"/>
              </w:rPr>
              <w:t xml:space="preserve">ge of RSRP threshold </w:t>
            </w:r>
            <w:bookmarkStart w:id="6" w:name="_Hlk146048384"/>
            <w:r w:rsidRPr="008C58BA">
              <w:rPr>
                <w:rFonts w:eastAsia="等线"/>
                <w:sz w:val="20"/>
                <w:szCs w:val="20"/>
              </w:rPr>
              <w:t>for P</w:t>
            </w:r>
            <w:r w:rsidRPr="008C58BA">
              <w:rPr>
                <w:sz w:val="20"/>
                <w:szCs w:val="20"/>
              </w:rPr>
              <w:t>UCCH repetition for Msg4 HARQ-ACK</w:t>
            </w:r>
            <w:bookmarkEnd w:id="6"/>
            <w:r w:rsidRPr="008C58BA">
              <w:rPr>
                <w:sz w:val="20"/>
                <w:szCs w:val="20"/>
              </w:rPr>
              <w:t xml:space="preserve"> is the same as the range of </w:t>
            </w:r>
            <w:bookmarkStart w:id="7" w:name="_Hlk146451706"/>
            <w:r w:rsidRPr="008C58BA">
              <w:rPr>
                <w:sz w:val="20"/>
                <w:szCs w:val="20"/>
              </w:rPr>
              <w:t>the RSRP threshold for R17 Msg3 repetition</w:t>
            </w:r>
            <w:bookmarkEnd w:id="7"/>
            <w:r w:rsidRPr="008C58BA">
              <w:rPr>
                <w:sz w:val="20"/>
                <w:szCs w:val="20"/>
              </w:rPr>
              <w:t>.</w:t>
            </w:r>
          </w:p>
          <w:p w14:paraId="145EEEF3" w14:textId="77777777" w:rsidR="008C58BA" w:rsidRPr="008C58BA" w:rsidRDefault="008C58BA" w:rsidP="00734654">
            <w:pPr>
              <w:widowControl/>
              <w:numPr>
                <w:ilvl w:val="0"/>
                <w:numId w:val="12"/>
              </w:numPr>
              <w:snapToGrid w:val="0"/>
              <w:ind w:left="2518"/>
              <w:jc w:val="left"/>
              <w:rPr>
                <w:sz w:val="20"/>
                <w:szCs w:val="20"/>
              </w:rPr>
            </w:pPr>
            <w:r w:rsidRPr="008C58BA">
              <w:rPr>
                <w:rFonts w:eastAsia="等线"/>
                <w:sz w:val="20"/>
                <w:szCs w:val="20"/>
              </w:rPr>
              <w:t xml:space="preserve">FFS signaling details, </w:t>
            </w:r>
            <w:proofErr w:type="gramStart"/>
            <w:r w:rsidRPr="008C58BA">
              <w:rPr>
                <w:rFonts w:eastAsia="等线"/>
                <w:sz w:val="20"/>
                <w:szCs w:val="20"/>
              </w:rPr>
              <w:t>e.g.</w:t>
            </w:r>
            <w:proofErr w:type="gramEnd"/>
            <w:r w:rsidRPr="008C58BA">
              <w:rPr>
                <w:rFonts w:eastAsia="等线"/>
                <w:sz w:val="20"/>
                <w:szCs w:val="20"/>
              </w:rPr>
              <w:t xml:space="preserve"> whether </w:t>
            </w:r>
            <w:bookmarkStart w:id="8" w:name="_Hlk146451935"/>
            <w:r w:rsidRPr="008C58BA">
              <w:rPr>
                <w:rFonts w:eastAsia="等线"/>
                <w:sz w:val="20"/>
                <w:szCs w:val="20"/>
              </w:rPr>
              <w:t xml:space="preserve">RSRP threshold </w:t>
            </w:r>
            <w:bookmarkStart w:id="9" w:name="_Hlk146451605"/>
            <w:r w:rsidRPr="008C58BA">
              <w:rPr>
                <w:rFonts w:eastAsia="等线"/>
                <w:sz w:val="20"/>
                <w:szCs w:val="20"/>
              </w:rPr>
              <w:t>for P</w:t>
            </w:r>
            <w:r w:rsidRPr="008C58BA">
              <w:rPr>
                <w:sz w:val="20"/>
                <w:szCs w:val="20"/>
              </w:rPr>
              <w:t>UCCH repetition for Msg4 HARQ-ACK</w:t>
            </w:r>
            <w:bookmarkEnd w:id="9"/>
            <w:r w:rsidRPr="008C58BA">
              <w:rPr>
                <w:sz w:val="20"/>
                <w:szCs w:val="20"/>
              </w:rPr>
              <w:t xml:space="preserve"> is signaled as a relative or absolute value</w:t>
            </w:r>
            <w:bookmarkEnd w:id="8"/>
          </w:p>
          <w:p w14:paraId="1901AD15" w14:textId="77777777" w:rsidR="008C58BA" w:rsidRPr="008C58BA" w:rsidRDefault="008C58BA" w:rsidP="008C58BA">
            <w:pPr>
              <w:widowControl/>
              <w:numPr>
                <w:ilvl w:val="0"/>
                <w:numId w:val="12"/>
              </w:numPr>
              <w:snapToGrid w:val="0"/>
              <w:ind w:left="720"/>
              <w:jc w:val="left"/>
              <w:rPr>
                <w:sz w:val="20"/>
                <w:szCs w:val="20"/>
              </w:rPr>
            </w:pPr>
            <w:r w:rsidRPr="008C58BA">
              <w:rPr>
                <w:sz w:val="20"/>
                <w:szCs w:val="20"/>
              </w:rPr>
              <w:t>Note: UE incapable of PUCCH repetition for Msg4 HARQ-ACK transmits neither repetition request nor capability report</w:t>
            </w:r>
          </w:p>
          <w:p w14:paraId="6A65B2CF" w14:textId="03A9665C" w:rsidR="008C58BA" w:rsidRPr="00E046D7" w:rsidRDefault="008C58BA" w:rsidP="002F222F">
            <w:pPr>
              <w:widowControl/>
              <w:numPr>
                <w:ilvl w:val="0"/>
                <w:numId w:val="12"/>
              </w:numPr>
              <w:snapToGrid w:val="0"/>
              <w:spacing w:afterLines="50" w:after="120"/>
              <w:ind w:left="721"/>
              <w:jc w:val="left"/>
              <w:rPr>
                <w:sz w:val="20"/>
                <w:szCs w:val="20"/>
              </w:rPr>
            </w:pPr>
            <w:r w:rsidRPr="008C58BA">
              <w:rPr>
                <w:rFonts w:hint="eastAsia"/>
                <w:sz w:val="20"/>
                <w:szCs w:val="20"/>
              </w:rPr>
              <w:lastRenderedPageBreak/>
              <w:t>N</w:t>
            </w:r>
            <w:r w:rsidRPr="008C58BA">
              <w:rPr>
                <w:sz w:val="20"/>
                <w:szCs w:val="20"/>
              </w:rPr>
              <w:t>ote 2: RAN1 considers that there is no difference between “r</w:t>
            </w:r>
            <w:r w:rsidRPr="00734654">
              <w:rPr>
                <w:sz w:val="20"/>
                <w:szCs w:val="20"/>
              </w:rPr>
              <w:t>epetition request” and “capability report” in earlier RAN1 agreements</w:t>
            </w:r>
          </w:p>
        </w:tc>
      </w:tr>
    </w:tbl>
    <w:p w14:paraId="1E023BA8" w14:textId="381F4CB4" w:rsidR="00AC3836" w:rsidRDefault="007B08E0" w:rsidP="00AC3836">
      <w:pPr>
        <w:spacing w:beforeLines="50" w:before="120" w:afterLines="50" w:after="120"/>
        <w:rPr>
          <w:rFonts w:ascii="Times New Roman" w:eastAsia="MS Mincho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lastRenderedPageBreak/>
        <w:t>For</w:t>
      </w:r>
      <w:r w:rsidR="00AC3836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A92425">
        <w:rPr>
          <w:rFonts w:ascii="Times New Roman" w:hAnsi="Times New Roman" w:cs="Times New Roman"/>
          <w:bCs/>
          <w:iCs/>
          <w:sz w:val="20"/>
          <w:szCs w:val="20"/>
        </w:rPr>
        <w:t xml:space="preserve">the new RSRP threshold introduced </w:t>
      </w:r>
      <w:r w:rsidR="00A92425" w:rsidRPr="00A92425">
        <w:rPr>
          <w:rFonts w:ascii="Times New Roman" w:hAnsi="Times New Roman" w:cs="Times New Roman"/>
          <w:bCs/>
          <w:iCs/>
          <w:sz w:val="20"/>
          <w:szCs w:val="20"/>
        </w:rPr>
        <w:t>for PUCCH repetition for Msg4 HARQ-ACK</w:t>
      </w:r>
      <w:r w:rsidR="00AC3836">
        <w:rPr>
          <w:rFonts w:ascii="Times New Roman" w:hAnsi="Times New Roman" w:cs="Times New Roman"/>
          <w:sz w:val="20"/>
          <w:szCs w:val="20"/>
        </w:rPr>
        <w:t xml:space="preserve">, the same parameter </w:t>
      </w:r>
      <w:r w:rsidR="00AC3836">
        <w:rPr>
          <w:rFonts w:ascii="Times New Roman" w:eastAsia="等线" w:hAnsi="Times New Roman" w:cs="Times New Roman"/>
          <w:i/>
          <w:iCs/>
          <w:sz w:val="20"/>
          <w:szCs w:val="20"/>
        </w:rPr>
        <w:t>RSRP-Range</w:t>
      </w:r>
      <w:r w:rsidR="00AC3836" w:rsidRPr="00AC3836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="00072FCC">
        <w:rPr>
          <w:rFonts w:ascii="Times New Roman" w:eastAsia="等线" w:hAnsi="Times New Roman" w:cs="Times New Roman"/>
          <w:sz w:val="20"/>
          <w:szCs w:val="20"/>
        </w:rPr>
        <w:t xml:space="preserve">in current specification </w:t>
      </w:r>
      <w:r w:rsidR="00AC3836" w:rsidRPr="00AC3836">
        <w:rPr>
          <w:rFonts w:ascii="Times New Roman" w:eastAsia="等线" w:hAnsi="Times New Roman" w:cs="Times New Roman"/>
          <w:sz w:val="20"/>
          <w:szCs w:val="20"/>
        </w:rPr>
        <w:t>can</w:t>
      </w:r>
      <w:r w:rsidR="00AC3836">
        <w:rPr>
          <w:rFonts w:ascii="Times New Roman" w:eastAsia="等线" w:hAnsi="Times New Roman" w:cs="Times New Roman"/>
          <w:sz w:val="20"/>
          <w:szCs w:val="20"/>
        </w:rPr>
        <w:t xml:space="preserve"> be reused for the configuration of RSRP range</w:t>
      </w:r>
      <w:r w:rsidR="00072FCC">
        <w:rPr>
          <w:rFonts w:ascii="Times New Roman" w:eastAsia="等线" w:hAnsi="Times New Roman" w:cs="Times New Roman"/>
          <w:sz w:val="20"/>
          <w:szCs w:val="20"/>
        </w:rPr>
        <w:t>. O</w:t>
      </w:r>
      <w:r w:rsidR="00AC3836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ne remaining issue is whether the RSRP threshold </w:t>
      </w:r>
      <w:r w:rsidR="00AC3836" w:rsidRPr="00AC3836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for PUCCH repetition for Msg4 HARQ-ACK </w:t>
      </w:r>
      <w:r w:rsidR="00AC3836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is configured as </w:t>
      </w:r>
      <w:r w:rsidR="00072FCC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an absolute value via SIB or </w:t>
      </w:r>
      <w:r w:rsidR="00AC3836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a relative value to </w:t>
      </w:r>
      <w:r w:rsidR="00AC3836" w:rsidRPr="00AC3836">
        <w:rPr>
          <w:rFonts w:ascii="Times New Roman" w:eastAsia="宋体" w:hAnsi="Times New Roman" w:cs="Times New Roman"/>
          <w:bCs/>
          <w:kern w:val="0"/>
          <w:sz w:val="20"/>
          <w:szCs w:val="20"/>
        </w:rPr>
        <w:t>the RSRP threshold for R17 Msg3 repetition</w:t>
      </w:r>
      <w:r w:rsidR="00072FCC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, i.e., a </w:t>
      </w:r>
      <w:r w:rsidR="00072FCC" w:rsidRPr="00072FCC">
        <w:rPr>
          <w:rFonts w:ascii="Times New Roman" w:eastAsia="宋体" w:hAnsi="Times New Roman" w:cs="Times New Roman"/>
          <w:bCs/>
          <w:kern w:val="0"/>
          <w:sz w:val="20"/>
          <w:szCs w:val="20"/>
        </w:rPr>
        <w:t>differential value</w:t>
      </w:r>
      <w:r w:rsidR="00072FCC">
        <w:rPr>
          <w:rFonts w:ascii="Times New Roman" w:eastAsia="宋体" w:hAnsi="Times New Roman" w:cs="Times New Roman"/>
          <w:bCs/>
          <w:kern w:val="0"/>
          <w:sz w:val="20"/>
          <w:szCs w:val="20"/>
        </w:rPr>
        <w:t>.</w:t>
      </w:r>
      <w:r w:rsidR="00AC3836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</w:t>
      </w:r>
    </w:p>
    <w:p w14:paraId="56B74EFB" w14:textId="5410FE87" w:rsidR="00F91F6C" w:rsidRDefault="00000000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  <w:lang w:eastAsia="en-US"/>
        </w:rPr>
        <w:t>Considering the coverage performance</w:t>
      </w:r>
      <w:r w:rsidR="00AC3836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and </w:t>
      </w:r>
      <w:r w:rsidR="007B08E0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repetition </w:t>
      </w:r>
      <w:r w:rsidR="00AC3836">
        <w:rPr>
          <w:rFonts w:ascii="Times New Roman" w:eastAsia="MS Mincho" w:hAnsi="Times New Roman" w:cs="Times New Roman"/>
          <w:sz w:val="20"/>
          <w:szCs w:val="20"/>
          <w:lang w:eastAsia="en-US"/>
        </w:rPr>
        <w:t>requirement are</w:t>
      </w:r>
      <w:r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different between PUCCH Msg4 HARQ-ACK and Msg3</w:t>
      </w:r>
      <w:r w:rsidR="00D1278F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PUSCH</w:t>
      </w:r>
      <w:r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, </w:t>
      </w:r>
      <w:r w:rsidR="00FC12C2">
        <w:rPr>
          <w:rFonts w:ascii="Times New Roman" w:eastAsia="MS Mincho" w:hAnsi="Times New Roman" w:cs="Times New Roman"/>
          <w:sz w:val="20"/>
          <w:szCs w:val="20"/>
          <w:lang w:eastAsia="en-US"/>
        </w:rPr>
        <w:t>the repetition enhancements may not be needed for PUCCH Msg4 HARQ-ACK and Msg3 PUSCH simultaneously. I</w:t>
      </w:r>
      <w:r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t is </w:t>
      </w:r>
      <w:r w:rsidR="00D73AF8">
        <w:rPr>
          <w:rFonts w:ascii="Times New Roman" w:eastAsia="MS Mincho" w:hAnsi="Times New Roman" w:cs="Times New Roman"/>
          <w:sz w:val="20"/>
          <w:szCs w:val="20"/>
          <w:lang w:eastAsia="en-US"/>
        </w:rPr>
        <w:t>preferred</w:t>
      </w:r>
      <w:r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that </w:t>
      </w:r>
      <w:r w:rsidR="00FC12C2" w:rsidRPr="00FC12C2">
        <w:rPr>
          <w:rFonts w:ascii="Times New Roman" w:eastAsia="MS Mincho" w:hAnsi="Times New Roman" w:cs="Times New Roman"/>
          <w:sz w:val="20"/>
          <w:szCs w:val="20"/>
          <w:lang w:eastAsia="en-US"/>
        </w:rPr>
        <w:t>the RSRP threshold for Msg4 HARQ-ACK should be configured independently</w:t>
      </w:r>
      <w:r w:rsidR="00FC12C2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, and one straightforward solution is the </w:t>
      </w:r>
      <w:r w:rsidR="00FC12C2" w:rsidRPr="00FC12C2">
        <w:rPr>
          <w:rFonts w:ascii="Times New Roman" w:eastAsia="MS Mincho" w:hAnsi="Times New Roman" w:cs="Times New Roman"/>
          <w:sz w:val="20"/>
          <w:szCs w:val="20"/>
          <w:lang w:eastAsia="en-US"/>
        </w:rPr>
        <w:t>RSRP threshold for PUCCH repetition for Msg4 HARQ-ACK signaled as a</w:t>
      </w:r>
      <w:r w:rsidR="00FC12C2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n </w:t>
      </w:r>
      <w:r w:rsidR="00FC12C2" w:rsidRPr="00FC12C2">
        <w:rPr>
          <w:rFonts w:ascii="Times New Roman" w:eastAsia="MS Mincho" w:hAnsi="Times New Roman" w:cs="Times New Roman"/>
          <w:sz w:val="20"/>
          <w:szCs w:val="20"/>
          <w:lang w:eastAsia="en-US"/>
        </w:rPr>
        <w:t>absolute value</w:t>
      </w:r>
      <w:r w:rsidR="00FC12C2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, </w:t>
      </w:r>
      <w:r w:rsidR="00FC12C2" w:rsidRPr="00FC12C2">
        <w:rPr>
          <w:rFonts w:ascii="Times New Roman" w:eastAsia="MS Mincho" w:hAnsi="Times New Roman" w:cs="Times New Roman"/>
          <w:sz w:val="20"/>
          <w:szCs w:val="20"/>
          <w:lang w:eastAsia="en-US"/>
        </w:rPr>
        <w:t>and UE decides whether to report capability on PUCCH repetition and Rel-17 Msg3 repetition based on separate RSRP threshold</w:t>
      </w:r>
      <w:r w:rsidR="00FC12C2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value</w:t>
      </w:r>
      <w:r w:rsidR="0094405D">
        <w:rPr>
          <w:rFonts w:ascii="Times New Roman" w:eastAsia="MS Mincho" w:hAnsi="Times New Roman" w:cs="Times New Roman"/>
          <w:sz w:val="20"/>
          <w:szCs w:val="20"/>
          <w:lang w:eastAsia="en-US"/>
        </w:rPr>
        <w:t>s</w:t>
      </w:r>
      <w:r w:rsidR="00FC12C2" w:rsidRPr="00FC12C2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. </w:t>
      </w:r>
    </w:p>
    <w:p w14:paraId="515DE0CE" w14:textId="19DA41A1" w:rsidR="00F91F6C" w:rsidRDefault="00000000">
      <w:pPr>
        <w:tabs>
          <w:tab w:val="left" w:pos="1011"/>
        </w:tabs>
        <w:snapToGrid w:val="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Proposal 1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.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For PUCCH repetition for Msg4 HARQ-ACK,</w:t>
      </w:r>
      <w:r w:rsidR="005235EF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="005235EF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a</w:t>
      </w:r>
      <w:r w:rsidR="005235EF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new</w:t>
      </w:r>
      <w:r w:rsidR="005235EF" w:rsidRPr="005235EF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RSRP threshold can be configured when the number of repetitions is configured by SIB</w:t>
      </w:r>
      <w:r w:rsidR="005235EF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, and the </w:t>
      </w:r>
      <w:r w:rsidR="005235EF" w:rsidRPr="005235EF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RSRP threshold </w:t>
      </w:r>
      <w:r w:rsidR="005235EF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value </w:t>
      </w:r>
      <w:r w:rsidR="00C61194">
        <w:rPr>
          <w:rFonts w:ascii="Times New Roman" w:eastAsia="宋体" w:hAnsi="Times New Roman" w:cs="Times New Roman"/>
          <w:b/>
          <w:kern w:val="0"/>
          <w:sz w:val="20"/>
          <w:szCs w:val="20"/>
        </w:rPr>
        <w:t>of</w:t>
      </w:r>
      <w:r w:rsidR="005235EF" w:rsidRPr="005235EF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PUCCH repetition for Msg4 HARQ-ACK is signaled as a</w:t>
      </w:r>
      <w:r w:rsidR="005235EF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n </w:t>
      </w:r>
      <w:r w:rsidR="005235EF" w:rsidRPr="005235EF">
        <w:rPr>
          <w:rFonts w:ascii="Times New Roman" w:eastAsia="宋体" w:hAnsi="Times New Roman" w:cs="Times New Roman"/>
          <w:b/>
          <w:kern w:val="0"/>
          <w:sz w:val="20"/>
          <w:szCs w:val="20"/>
        </w:rPr>
        <w:t>absolute value</w:t>
      </w:r>
      <w:r w:rsidR="007B37EF">
        <w:rPr>
          <w:rFonts w:ascii="Times New Roman" w:eastAsia="宋体" w:hAnsi="Times New Roman" w:cs="Times New Roman"/>
          <w:b/>
          <w:kern w:val="0"/>
          <w:sz w:val="20"/>
          <w:szCs w:val="20"/>
        </w:rPr>
        <w:t>.</w:t>
      </w:r>
    </w:p>
    <w:p w14:paraId="5FE8BFD3" w14:textId="03D8C5C5" w:rsidR="00F91F6C" w:rsidRDefault="00000000">
      <w:pPr>
        <w:spacing w:beforeLines="50" w:before="120" w:afterLines="50" w:after="120"/>
        <w:outlineLvl w:val="2"/>
        <w:rPr>
          <w:rFonts w:ascii="Times New Roman" w:hAnsi="Times New Roman" w:cs="Times New Roman"/>
          <w:b/>
          <w:iCs/>
          <w:sz w:val="22"/>
          <w:szCs w:val="22"/>
        </w:rPr>
      </w:pPr>
      <w:r>
        <w:rPr>
          <w:rFonts w:ascii="Times New Roman" w:hAnsi="Times New Roman" w:cs="Times New Roman"/>
          <w:b/>
          <w:iCs/>
          <w:sz w:val="22"/>
          <w:szCs w:val="22"/>
        </w:rPr>
        <w:t>2.1.</w:t>
      </w:r>
      <w:r>
        <w:rPr>
          <w:rFonts w:ascii="Times New Roman" w:hAnsi="Times New Roman" w:cs="Times New Roman" w:hint="eastAsia"/>
          <w:b/>
          <w:iCs/>
          <w:sz w:val="22"/>
          <w:szCs w:val="22"/>
        </w:rPr>
        <w:t>2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Dynamic indication by gNB</w:t>
      </w:r>
    </w:p>
    <w:p w14:paraId="7F13DE1C" w14:textId="2B42CFF7" w:rsidR="00F91F6C" w:rsidRDefault="00F33075">
      <w:pPr>
        <w:widowControl/>
        <w:spacing w:before="120" w:after="12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Regarding the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configuration of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PUCCH repetition for Msg4 HARQ-ACK in NTN, </w:t>
      </w:r>
      <w:r w:rsidR="002F222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</w:t>
      </w:r>
      <w:r w:rsidR="002F222F" w:rsidRPr="002F222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t is supported that one or multiple repetition factors </w:t>
      </w:r>
      <w:r w:rsidR="00171D0B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can be</w:t>
      </w:r>
      <w:r w:rsidR="002F222F" w:rsidRPr="002F222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configured via SIB,</w:t>
      </w:r>
      <w:r w:rsidR="002F222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and </w:t>
      </w:r>
      <w:r w:rsidR="0096446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candidate 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repetition factor </w:t>
      </w:r>
      <w:r w:rsidR="0096446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1, 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2, 4, 8 are acceptable according to the conclusion achieved in the RAN1#110bis-e meeting</w:t>
      </w:r>
      <w:r w:rsidR="002F222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[2]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. </w:t>
      </w:r>
      <w:r w:rsidR="00171D0B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F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or the case when multiple repetition factors are configured in SIB,</w:t>
      </w:r>
      <w:r w:rsidR="00171D0B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it is agreed to use </w:t>
      </w:r>
      <w:r w:rsidR="00171D0B" w:rsidRPr="00964469">
        <w:rPr>
          <w:rFonts w:ascii="Times" w:eastAsia="等线" w:hAnsi="Times"/>
          <w:sz w:val="20"/>
          <w:szCs w:val="20"/>
          <w:lang w:eastAsia="en-US"/>
        </w:rPr>
        <w:t>DAI field in DCI format 1_0 with CRC scrambled by TC-RNTI for indication</w:t>
      </w:r>
      <w:r w:rsidR="00171D0B">
        <w:rPr>
          <w:rFonts w:ascii="Times" w:eastAsia="等线" w:hAnsi="Times"/>
          <w:sz w:val="20"/>
          <w:szCs w:val="20"/>
          <w:lang w:eastAsia="en-US"/>
        </w:rPr>
        <w:t xml:space="preserve"> of repetition factor.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="00171D0B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Besides, </w:t>
      </w:r>
      <w:r w:rsidR="00171D0B">
        <w:rPr>
          <w:rFonts w:ascii="Times New Roman" w:hAnsi="Times New Roman" w:cs="Times New Roman" w:hint="eastAsia"/>
          <w:kern w:val="0"/>
          <w:sz w:val="20"/>
          <w:szCs w:val="20"/>
        </w:rPr>
        <w:t>i</w:t>
      </w:r>
      <w:r w:rsidR="00171D0B" w:rsidRPr="0096446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t is confirmed </w:t>
      </w:r>
      <w:r w:rsidR="00171D0B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in the RAN#101 </w:t>
      </w:r>
      <w:r w:rsidR="00171D0B" w:rsidRPr="0096446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that DAI field for dynamic indication of repetition factor can indicate '1' when multiple values configured by the gNB for repetition factors include '1'</w:t>
      </w:r>
      <w:r w:rsidR="00171D0B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, the related agreements are shown as below.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</w:p>
    <w:tbl>
      <w:tblPr>
        <w:tblStyle w:val="aff1"/>
        <w:tblW w:w="0" w:type="auto"/>
        <w:tblInd w:w="119" w:type="dxa"/>
        <w:tblLook w:val="04A0" w:firstRow="1" w:lastRow="0" w:firstColumn="1" w:lastColumn="0" w:noHBand="0" w:noVBand="1"/>
      </w:tblPr>
      <w:tblGrid>
        <w:gridCol w:w="9843"/>
      </w:tblGrid>
      <w:tr w:rsidR="00F91F6C" w14:paraId="522A09C4" w14:textId="77777777" w:rsidTr="00171D0B">
        <w:tc>
          <w:tcPr>
            <w:tcW w:w="9843" w:type="dxa"/>
          </w:tcPr>
          <w:p w14:paraId="383CDDEB" w14:textId="77777777" w:rsidR="00F91F6C" w:rsidRDefault="00000000">
            <w:pPr>
              <w:spacing w:beforeLines="50" w:before="120" w:afterLines="50" w:after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green"/>
              </w:rPr>
              <w:t>RAN1#110bis-e Agreement</w:t>
            </w:r>
          </w:p>
          <w:p w14:paraId="121A630E" w14:textId="77777777" w:rsidR="00F91F6C" w:rsidRDefault="00000000">
            <w:pPr>
              <w:spacing w:beforeLines="50"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 PUCCH transmission for Msg4 HARQ-ACK, supported number of transmissions are 1, 2, 4, 8.</w:t>
            </w:r>
          </w:p>
          <w:p w14:paraId="1956CC08" w14:textId="77777777" w:rsidR="00F91F6C" w:rsidRDefault="00000000">
            <w:pPr>
              <w:numPr>
                <w:ilvl w:val="0"/>
                <w:numId w:val="12"/>
              </w:numPr>
              <w:snapToGrid w:val="0"/>
              <w:spacing w:beforeLines="50" w:before="120"/>
              <w:ind w:left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Note: single PUCCH transmission is performed as in the existing specification, and/or (if supported for single PUCCH transmission) according to configuration/indication e.g., in signaling with respect to number of transmissions.</w:t>
            </w:r>
          </w:p>
          <w:p w14:paraId="31DE0E5F" w14:textId="77777777" w:rsidR="00F91F6C" w:rsidRDefault="00000000">
            <w:pPr>
              <w:numPr>
                <w:ilvl w:val="0"/>
                <w:numId w:val="12"/>
              </w:numPr>
              <w:snapToGrid w:val="0"/>
              <w:spacing w:beforeLines="50" w:before="120"/>
              <w:ind w:left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FFS: whether larger number of transmissions is supported</w:t>
            </w:r>
          </w:p>
          <w:p w14:paraId="2EDA2695" w14:textId="77777777" w:rsidR="00F91F6C" w:rsidRDefault="00000000">
            <w:pPr>
              <w:numPr>
                <w:ilvl w:val="0"/>
                <w:numId w:val="12"/>
              </w:numPr>
              <w:snapToGrid w:val="0"/>
              <w:spacing w:beforeLines="50" w:before="120" w:afterLines="50" w:after="120"/>
              <w:ind w:left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FFS: whether/how single PUCCH transmission can be configured and/or indicated</w:t>
            </w:r>
          </w:p>
          <w:p w14:paraId="3C132B9D" w14:textId="786F40C6" w:rsidR="00964469" w:rsidRPr="00964469" w:rsidRDefault="00964469" w:rsidP="00964469">
            <w:pPr>
              <w:rPr>
                <w:rFonts w:ascii="Times" w:eastAsia="Batang" w:hAnsi="Times"/>
                <w:b/>
                <w:sz w:val="20"/>
                <w:szCs w:val="20"/>
              </w:rPr>
            </w:pPr>
            <w:r w:rsidRPr="00964469">
              <w:rPr>
                <w:rFonts w:ascii="Times" w:eastAsia="Batang" w:hAnsi="Times"/>
                <w:b/>
                <w:sz w:val="20"/>
                <w:szCs w:val="20"/>
                <w:highlight w:val="green"/>
              </w:rPr>
              <w:t>RAN1#113 Agreement</w:t>
            </w:r>
          </w:p>
          <w:p w14:paraId="467CF1F0" w14:textId="77777777" w:rsidR="00964469" w:rsidRPr="00964469" w:rsidRDefault="00964469" w:rsidP="00964469">
            <w:pPr>
              <w:snapToGrid w:val="0"/>
              <w:rPr>
                <w:rFonts w:ascii="Times" w:eastAsia="Batang" w:hAnsi="Times"/>
                <w:sz w:val="20"/>
                <w:szCs w:val="20"/>
              </w:rPr>
            </w:pPr>
            <w:r w:rsidRPr="00964469">
              <w:rPr>
                <w:rFonts w:ascii="Times" w:eastAsia="Batang" w:hAnsi="Times"/>
                <w:sz w:val="20"/>
                <w:szCs w:val="20"/>
              </w:rPr>
              <w:t xml:space="preserve">For PUCCH repetition for Msg4 HARQ-ACK, </w:t>
            </w:r>
          </w:p>
          <w:p w14:paraId="425A5E1A" w14:textId="77777777" w:rsidR="00964469" w:rsidRPr="00964469" w:rsidRDefault="00964469" w:rsidP="00964469">
            <w:pPr>
              <w:widowControl/>
              <w:numPr>
                <w:ilvl w:val="0"/>
                <w:numId w:val="12"/>
              </w:numPr>
              <w:snapToGrid w:val="0"/>
              <w:ind w:left="720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964469">
              <w:rPr>
                <w:rFonts w:ascii="Times" w:eastAsia="Batang" w:hAnsi="Times"/>
                <w:sz w:val="20"/>
                <w:szCs w:val="20"/>
              </w:rPr>
              <w:t>Support Alt 1-1d for dynamic indication of repetition factor:</w:t>
            </w:r>
          </w:p>
          <w:p w14:paraId="1FD8E416" w14:textId="77777777" w:rsidR="00964469" w:rsidRPr="00964469" w:rsidRDefault="00964469" w:rsidP="00964469">
            <w:pPr>
              <w:widowControl/>
              <w:numPr>
                <w:ilvl w:val="1"/>
                <w:numId w:val="12"/>
              </w:numPr>
              <w:snapToGrid w:val="0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964469">
              <w:rPr>
                <w:rFonts w:ascii="Times" w:eastAsia="Batang" w:hAnsi="Times"/>
                <w:sz w:val="20"/>
                <w:szCs w:val="20"/>
              </w:rPr>
              <w:t>Alt 1-1d: DAI field</w:t>
            </w:r>
          </w:p>
          <w:p w14:paraId="0D0CB89E" w14:textId="5BEDA81D" w:rsidR="00964469" w:rsidRPr="00171D0B" w:rsidRDefault="00964469" w:rsidP="00171D0B">
            <w:pPr>
              <w:widowControl/>
              <w:numPr>
                <w:ilvl w:val="2"/>
                <w:numId w:val="12"/>
              </w:numPr>
              <w:snapToGrid w:val="0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964469">
              <w:rPr>
                <w:rFonts w:ascii="Times" w:eastAsia="等线" w:hAnsi="Times"/>
                <w:sz w:val="20"/>
                <w:szCs w:val="20"/>
              </w:rPr>
              <w:t>DAI field in DCI format 1_0 with CRC scrambled by TC-RNTI is used for indication.</w:t>
            </w:r>
          </w:p>
          <w:p w14:paraId="590DE85C" w14:textId="1D89702C" w:rsidR="00734654" w:rsidRPr="00734654" w:rsidRDefault="00734654" w:rsidP="00171D0B">
            <w:pPr>
              <w:tabs>
                <w:tab w:val="left" w:pos="1064"/>
              </w:tabs>
              <w:spacing w:beforeLines="50" w:before="120" w:afterLines="50" w:after="120"/>
              <w:rPr>
                <w:rFonts w:eastAsia="Batang"/>
                <w:b/>
                <w:sz w:val="20"/>
                <w:highlight w:val="green"/>
              </w:rPr>
            </w:pPr>
            <w:r>
              <w:rPr>
                <w:rFonts w:eastAsia="Batang"/>
                <w:b/>
                <w:sz w:val="20"/>
                <w:highlight w:val="green"/>
              </w:rPr>
              <w:t>RAN#101 Agreement</w:t>
            </w:r>
          </w:p>
          <w:p w14:paraId="41E2245D" w14:textId="77777777" w:rsidR="00734654" w:rsidRPr="00734654" w:rsidRDefault="00734654" w:rsidP="00734654">
            <w:pPr>
              <w:snapToGrid w:val="0"/>
              <w:spacing w:beforeLines="50" w:before="120" w:afterLines="50" w:after="120"/>
              <w:rPr>
                <w:sz w:val="20"/>
                <w:szCs w:val="20"/>
              </w:rPr>
            </w:pPr>
            <w:r w:rsidRPr="00734654">
              <w:rPr>
                <w:sz w:val="20"/>
                <w:szCs w:val="20"/>
              </w:rPr>
              <w:t>PUCCH repetition discussed in Rel-18 NR NTN coverage enhancement is supported for the PUCCH transmissions when dedicated PUCCH resource configuration is not provided</w:t>
            </w:r>
          </w:p>
          <w:p w14:paraId="1B99E8CB" w14:textId="77777777" w:rsidR="00734654" w:rsidRPr="00734654" w:rsidRDefault="00734654" w:rsidP="00734654">
            <w:pPr>
              <w:numPr>
                <w:ilvl w:val="0"/>
                <w:numId w:val="12"/>
              </w:numPr>
              <w:snapToGrid w:val="0"/>
              <w:spacing w:beforeLines="50" w:before="120"/>
              <w:ind w:left="720"/>
              <w:rPr>
                <w:sz w:val="20"/>
                <w:szCs w:val="20"/>
              </w:rPr>
            </w:pPr>
            <w:r w:rsidRPr="00734654">
              <w:rPr>
                <w:sz w:val="20"/>
                <w:szCs w:val="20"/>
              </w:rPr>
              <w:t>No additional RAN1 work to support this behavior is assumed</w:t>
            </w:r>
          </w:p>
          <w:p w14:paraId="7A846186" w14:textId="77777777" w:rsidR="00734654" w:rsidRPr="00734654" w:rsidRDefault="00734654" w:rsidP="00734654">
            <w:pPr>
              <w:numPr>
                <w:ilvl w:val="0"/>
                <w:numId w:val="12"/>
              </w:numPr>
              <w:snapToGrid w:val="0"/>
              <w:spacing w:beforeLines="50" w:before="120"/>
              <w:ind w:left="720"/>
              <w:rPr>
                <w:sz w:val="20"/>
                <w:szCs w:val="20"/>
              </w:rPr>
            </w:pPr>
            <w:r w:rsidRPr="00734654">
              <w:rPr>
                <w:sz w:val="20"/>
                <w:szCs w:val="20"/>
              </w:rPr>
              <w:t>It is confirmed that DAI field for dynamic indication of repetition factor can indicate '1' when multiple values configured by the gNB for repetition factors include '1'</w:t>
            </w:r>
          </w:p>
          <w:p w14:paraId="7B5049BE" w14:textId="3B515EE8" w:rsidR="00734654" w:rsidRPr="00171D0B" w:rsidRDefault="00734654" w:rsidP="00171D0B">
            <w:pPr>
              <w:numPr>
                <w:ilvl w:val="0"/>
                <w:numId w:val="12"/>
              </w:numPr>
              <w:snapToGrid w:val="0"/>
              <w:spacing w:beforeLines="50" w:before="120" w:afterLines="50" w:after="120"/>
              <w:ind w:left="721"/>
              <w:rPr>
                <w:sz w:val="20"/>
                <w:szCs w:val="20"/>
              </w:rPr>
            </w:pPr>
            <w:r w:rsidRPr="00734654">
              <w:rPr>
                <w:sz w:val="20"/>
                <w:szCs w:val="20"/>
              </w:rPr>
              <w:t>FG 44-1 is used to indicate the support of this feature</w:t>
            </w:r>
          </w:p>
        </w:tc>
      </w:tr>
    </w:tbl>
    <w:p w14:paraId="250B2D66" w14:textId="1E39AA09" w:rsidR="00171D0B" w:rsidRDefault="00171D0B" w:rsidP="00171D0B">
      <w:pPr>
        <w:widowControl/>
        <w:spacing w:before="120" w:after="12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While for the details on how to interpret </w:t>
      </w:r>
      <w:proofErr w:type="gramStart"/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one or two bits</w:t>
      </w:r>
      <w:proofErr w:type="gramEnd"/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information in DAI field for the configured repetition factors, there is no consensus in the last RAN1 meeting, which needs to be further clarified.</w:t>
      </w:r>
      <w:r w:rsidR="00387657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The following proposal with 2 options on dynamic indication by DAI field in the last meeting can be further discussed </w:t>
      </w:r>
      <w:r w:rsidR="00D73AF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and </w:t>
      </w:r>
      <w:r w:rsidR="00387657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down-selected.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71D0B" w14:paraId="3EA71B81" w14:textId="77777777" w:rsidTr="00171D0B">
        <w:tc>
          <w:tcPr>
            <w:tcW w:w="9962" w:type="dxa"/>
          </w:tcPr>
          <w:p w14:paraId="2CD960A7" w14:textId="5C795999" w:rsidR="00171D0B" w:rsidRDefault="00171D0B" w:rsidP="00171D0B">
            <w:pPr>
              <w:spacing w:beforeLines="50" w:before="120" w:afterLines="50" w:after="120"/>
              <w:rPr>
                <w:b/>
                <w:sz w:val="20"/>
                <w:szCs w:val="14"/>
                <w:lang w:eastAsia="zh-CN"/>
              </w:rPr>
            </w:pPr>
            <w:r>
              <w:rPr>
                <w:b/>
                <w:sz w:val="20"/>
                <w:szCs w:val="14"/>
                <w:highlight w:val="yellow"/>
                <w:lang w:eastAsia="zh-CN"/>
              </w:rPr>
              <w:lastRenderedPageBreak/>
              <w:t>RAN1#114 Proposal 1-2_v1</w:t>
            </w:r>
          </w:p>
          <w:p w14:paraId="2A5DA203" w14:textId="77777777" w:rsidR="00171D0B" w:rsidRDefault="00171D0B" w:rsidP="00171D0B">
            <w:pPr>
              <w:snapToGrid w:val="0"/>
              <w:rPr>
                <w:rFonts w:eastAsia="Batang"/>
                <w:sz w:val="20"/>
                <w:szCs w:val="16"/>
              </w:rPr>
            </w:pPr>
            <w:r>
              <w:rPr>
                <w:rFonts w:eastAsia="Batang"/>
                <w:sz w:val="20"/>
                <w:szCs w:val="16"/>
              </w:rPr>
              <w:t xml:space="preserve">With respect to dynamic indication of PUCCH repetition factor by using </w:t>
            </w:r>
            <w:r w:rsidRPr="00510E57">
              <w:rPr>
                <w:rFonts w:ascii="Times" w:eastAsia="等线" w:hAnsi="Times"/>
                <w:sz w:val="20"/>
                <w:szCs w:val="16"/>
              </w:rPr>
              <w:t>DAI field in DCI format 1_0 with CRC scrambled by TC-RNTI</w:t>
            </w:r>
            <w:r>
              <w:rPr>
                <w:rFonts w:eastAsia="Batang"/>
                <w:sz w:val="20"/>
                <w:szCs w:val="16"/>
              </w:rPr>
              <w:t>, one option is down-selected from the following options:</w:t>
            </w:r>
          </w:p>
          <w:p w14:paraId="651D2188" w14:textId="77777777" w:rsidR="00171D0B" w:rsidRPr="00734654" w:rsidRDefault="00171D0B" w:rsidP="00171D0B">
            <w:pPr>
              <w:widowControl/>
              <w:numPr>
                <w:ilvl w:val="0"/>
                <w:numId w:val="12"/>
              </w:numPr>
              <w:snapToGrid w:val="0"/>
              <w:ind w:left="720"/>
              <w:jc w:val="left"/>
              <w:rPr>
                <w:rFonts w:eastAsia="Batang"/>
                <w:sz w:val="20"/>
                <w:szCs w:val="16"/>
              </w:rPr>
            </w:pPr>
            <w:r w:rsidRPr="00734654">
              <w:rPr>
                <w:rFonts w:eastAsiaTheme="minorEastAsia" w:hint="eastAsia"/>
                <w:sz w:val="20"/>
                <w:szCs w:val="16"/>
              </w:rPr>
              <w:t>O</w:t>
            </w:r>
            <w:r w:rsidRPr="00734654">
              <w:rPr>
                <w:rFonts w:eastAsiaTheme="minorEastAsia"/>
                <w:sz w:val="20"/>
                <w:szCs w:val="16"/>
              </w:rPr>
              <w:t>ption 1: 2 bits are used regardless of the number of configured repetition factors</w:t>
            </w:r>
          </w:p>
          <w:p w14:paraId="299C5372" w14:textId="77777777" w:rsidR="00171D0B" w:rsidRPr="00734654" w:rsidRDefault="00171D0B" w:rsidP="00171D0B">
            <w:pPr>
              <w:widowControl/>
              <w:numPr>
                <w:ilvl w:val="1"/>
                <w:numId w:val="12"/>
              </w:numPr>
              <w:snapToGrid w:val="0"/>
              <w:jc w:val="left"/>
              <w:rPr>
                <w:rFonts w:eastAsia="Batang"/>
                <w:sz w:val="20"/>
                <w:szCs w:val="16"/>
              </w:rPr>
            </w:pPr>
            <w:r w:rsidRPr="00734654">
              <w:rPr>
                <w:rFonts w:eastAsiaTheme="minorEastAsia" w:hint="eastAsia"/>
                <w:sz w:val="20"/>
                <w:szCs w:val="16"/>
              </w:rPr>
              <w:t>O</w:t>
            </w:r>
            <w:r w:rsidRPr="00734654">
              <w:rPr>
                <w:rFonts w:eastAsiaTheme="minorEastAsia"/>
                <w:sz w:val="20"/>
                <w:szCs w:val="16"/>
              </w:rPr>
              <w:t>ption 1a: Repetition factors {1, 2, 4, 8} are mapped to ‘00’, ’01’, ‘10’, ‘11’ of 2 bits DAI field, respectively. Codepoint(s) corresponding to unconfigured repetition factor(s) is(are) not used.</w:t>
            </w:r>
          </w:p>
          <w:p w14:paraId="6D3A0B9C" w14:textId="77777777" w:rsidR="00171D0B" w:rsidRPr="00734654" w:rsidRDefault="00171D0B" w:rsidP="00171D0B">
            <w:pPr>
              <w:widowControl/>
              <w:numPr>
                <w:ilvl w:val="1"/>
                <w:numId w:val="12"/>
              </w:numPr>
              <w:snapToGrid w:val="0"/>
              <w:jc w:val="left"/>
              <w:rPr>
                <w:rFonts w:eastAsia="Batang"/>
                <w:sz w:val="20"/>
                <w:szCs w:val="16"/>
              </w:rPr>
            </w:pPr>
            <w:r w:rsidRPr="00734654">
              <w:rPr>
                <w:rFonts w:eastAsiaTheme="minorEastAsia" w:hint="eastAsia"/>
                <w:sz w:val="20"/>
                <w:szCs w:val="16"/>
              </w:rPr>
              <w:t>O</w:t>
            </w:r>
            <w:r w:rsidRPr="00734654">
              <w:rPr>
                <w:rFonts w:eastAsiaTheme="minorEastAsia"/>
                <w:sz w:val="20"/>
                <w:szCs w:val="16"/>
              </w:rPr>
              <w:t>ption 1b: the 1</w:t>
            </w:r>
            <w:r w:rsidRPr="00734654">
              <w:rPr>
                <w:rFonts w:eastAsiaTheme="minorEastAsia"/>
                <w:sz w:val="20"/>
                <w:szCs w:val="16"/>
                <w:vertAlign w:val="superscript"/>
              </w:rPr>
              <w:t>st</w:t>
            </w:r>
            <w:r w:rsidRPr="00734654">
              <w:rPr>
                <w:rFonts w:eastAsiaTheme="minorEastAsia"/>
                <w:sz w:val="20"/>
                <w:szCs w:val="16"/>
              </w:rPr>
              <w:t>/2</w:t>
            </w:r>
            <w:r w:rsidRPr="00734654">
              <w:rPr>
                <w:rFonts w:eastAsiaTheme="minorEastAsia"/>
                <w:sz w:val="20"/>
                <w:szCs w:val="16"/>
                <w:vertAlign w:val="superscript"/>
              </w:rPr>
              <w:t>nd</w:t>
            </w:r>
            <w:r w:rsidRPr="00734654">
              <w:rPr>
                <w:rFonts w:eastAsiaTheme="minorEastAsia"/>
                <w:sz w:val="20"/>
                <w:szCs w:val="16"/>
              </w:rPr>
              <w:t>/3</w:t>
            </w:r>
            <w:r w:rsidRPr="00734654">
              <w:rPr>
                <w:rFonts w:eastAsiaTheme="minorEastAsia"/>
                <w:sz w:val="20"/>
                <w:szCs w:val="16"/>
                <w:vertAlign w:val="superscript"/>
              </w:rPr>
              <w:t>rd</w:t>
            </w:r>
            <w:r w:rsidRPr="00734654">
              <w:rPr>
                <w:rFonts w:eastAsiaTheme="minorEastAsia"/>
                <w:sz w:val="20"/>
                <w:szCs w:val="16"/>
              </w:rPr>
              <w:t>/4</w:t>
            </w:r>
            <w:r w:rsidRPr="00734654">
              <w:rPr>
                <w:rFonts w:eastAsiaTheme="minorEastAsia"/>
                <w:sz w:val="20"/>
                <w:szCs w:val="16"/>
                <w:vertAlign w:val="superscript"/>
              </w:rPr>
              <w:t>th</w:t>
            </w:r>
            <w:r w:rsidRPr="00734654">
              <w:rPr>
                <w:rFonts w:eastAsiaTheme="minorEastAsia"/>
                <w:sz w:val="20"/>
                <w:szCs w:val="16"/>
              </w:rPr>
              <w:t xml:space="preserve"> configured repetition factors are mapped to </w:t>
            </w:r>
            <w:bookmarkStart w:id="10" w:name="_Hlk146544341"/>
            <w:r w:rsidRPr="00734654">
              <w:rPr>
                <w:rFonts w:eastAsiaTheme="minorEastAsia"/>
                <w:sz w:val="20"/>
                <w:szCs w:val="16"/>
              </w:rPr>
              <w:t>‘00’, ’01’, ‘10’, ‘11’ of 2 bits DAI field</w:t>
            </w:r>
            <w:bookmarkEnd w:id="10"/>
            <w:r w:rsidRPr="00734654">
              <w:rPr>
                <w:rFonts w:eastAsiaTheme="minorEastAsia"/>
                <w:sz w:val="20"/>
                <w:szCs w:val="16"/>
              </w:rPr>
              <w:t>, respectively. When the 3</w:t>
            </w:r>
            <w:r w:rsidRPr="00734654">
              <w:rPr>
                <w:rFonts w:eastAsiaTheme="minorEastAsia"/>
                <w:sz w:val="20"/>
                <w:szCs w:val="16"/>
                <w:vertAlign w:val="superscript"/>
              </w:rPr>
              <w:t>rd</w:t>
            </w:r>
            <w:r w:rsidRPr="00734654">
              <w:rPr>
                <w:rFonts w:eastAsiaTheme="minorEastAsia"/>
                <w:sz w:val="20"/>
                <w:szCs w:val="16"/>
              </w:rPr>
              <w:t xml:space="preserve"> and/or the 4</w:t>
            </w:r>
            <w:r w:rsidRPr="00734654">
              <w:rPr>
                <w:rFonts w:eastAsiaTheme="minorEastAsia"/>
                <w:sz w:val="20"/>
                <w:szCs w:val="16"/>
                <w:vertAlign w:val="superscript"/>
              </w:rPr>
              <w:t>th</w:t>
            </w:r>
            <w:r w:rsidRPr="00734654">
              <w:rPr>
                <w:rFonts w:eastAsiaTheme="minorEastAsia"/>
                <w:sz w:val="20"/>
                <w:szCs w:val="16"/>
              </w:rPr>
              <w:t xml:space="preserve"> repetition factors is/are not configured, the corresponding codepoint(s) (i.e., ‘10’ and/or ‘11’) is(are) not used.</w:t>
            </w:r>
          </w:p>
          <w:p w14:paraId="66DC5FA6" w14:textId="77777777" w:rsidR="00171D0B" w:rsidRDefault="00171D0B" w:rsidP="00171D0B">
            <w:pPr>
              <w:widowControl/>
              <w:numPr>
                <w:ilvl w:val="0"/>
                <w:numId w:val="12"/>
              </w:numPr>
              <w:snapToGrid w:val="0"/>
              <w:ind w:left="720"/>
              <w:jc w:val="left"/>
              <w:rPr>
                <w:rFonts w:eastAsiaTheme="minorEastAsia"/>
                <w:sz w:val="20"/>
                <w:szCs w:val="16"/>
              </w:rPr>
            </w:pPr>
            <w:r>
              <w:rPr>
                <w:rFonts w:eastAsiaTheme="minorEastAsia" w:hint="eastAsia"/>
                <w:sz w:val="20"/>
                <w:szCs w:val="16"/>
              </w:rPr>
              <w:t>O</w:t>
            </w:r>
            <w:r>
              <w:rPr>
                <w:rFonts w:eastAsiaTheme="minorEastAsia"/>
                <w:sz w:val="20"/>
                <w:szCs w:val="16"/>
              </w:rPr>
              <w:t>ption 2: 1 bit or 2 bits are used based on the number of configured repetition factors</w:t>
            </w:r>
          </w:p>
          <w:p w14:paraId="2F4E4670" w14:textId="77777777" w:rsidR="00171D0B" w:rsidRDefault="00171D0B" w:rsidP="00171D0B">
            <w:pPr>
              <w:widowControl/>
              <w:numPr>
                <w:ilvl w:val="1"/>
                <w:numId w:val="12"/>
              </w:numPr>
              <w:snapToGrid w:val="0"/>
              <w:jc w:val="left"/>
              <w:rPr>
                <w:rFonts w:eastAsiaTheme="minorEastAsia"/>
                <w:sz w:val="20"/>
                <w:szCs w:val="16"/>
              </w:rPr>
            </w:pPr>
            <w:r>
              <w:rPr>
                <w:rFonts w:eastAsiaTheme="minorEastAsia" w:hint="eastAsia"/>
                <w:sz w:val="20"/>
                <w:szCs w:val="16"/>
              </w:rPr>
              <w:t>I</w:t>
            </w:r>
            <w:r>
              <w:rPr>
                <w:rFonts w:eastAsiaTheme="minorEastAsia"/>
                <w:sz w:val="20"/>
                <w:szCs w:val="16"/>
              </w:rPr>
              <w:t>f 2 repetition factors are configured, the 1</w:t>
            </w:r>
            <w:r w:rsidRPr="00907A8E">
              <w:rPr>
                <w:rFonts w:eastAsiaTheme="minorEastAsia"/>
                <w:sz w:val="20"/>
                <w:szCs w:val="16"/>
                <w:vertAlign w:val="superscript"/>
              </w:rPr>
              <w:t>st</w:t>
            </w:r>
            <w:r>
              <w:rPr>
                <w:rFonts w:eastAsiaTheme="minorEastAsia"/>
                <w:sz w:val="20"/>
                <w:szCs w:val="16"/>
              </w:rPr>
              <w:t>/2</w:t>
            </w:r>
            <w:r w:rsidRPr="00907A8E">
              <w:rPr>
                <w:rFonts w:eastAsiaTheme="minorEastAsia"/>
                <w:sz w:val="20"/>
                <w:szCs w:val="16"/>
                <w:vertAlign w:val="superscript"/>
              </w:rPr>
              <w:t>nd</w:t>
            </w:r>
            <w:r>
              <w:rPr>
                <w:rFonts w:eastAsiaTheme="minorEastAsia"/>
                <w:sz w:val="20"/>
                <w:szCs w:val="16"/>
              </w:rPr>
              <w:t xml:space="preserve"> configured repetition factors are mapped to ‘0’, ’1’ of </w:t>
            </w:r>
            <w:proofErr w:type="gramStart"/>
            <w:r>
              <w:rPr>
                <w:rFonts w:eastAsiaTheme="minorEastAsia"/>
                <w:sz w:val="20"/>
                <w:szCs w:val="16"/>
              </w:rPr>
              <w:t>1 bit</w:t>
            </w:r>
            <w:proofErr w:type="gramEnd"/>
            <w:r>
              <w:rPr>
                <w:rFonts w:eastAsiaTheme="minorEastAsia"/>
                <w:sz w:val="20"/>
                <w:szCs w:val="16"/>
              </w:rPr>
              <w:t xml:space="preserve"> LSB of 2 bits DAI field, respectively. The remaining one bit is reserved.</w:t>
            </w:r>
          </w:p>
          <w:p w14:paraId="7F321045" w14:textId="68F0F613" w:rsidR="00171D0B" w:rsidRDefault="00171D0B" w:rsidP="00171D0B">
            <w:pPr>
              <w:widowControl/>
              <w:numPr>
                <w:ilvl w:val="1"/>
                <w:numId w:val="12"/>
              </w:numPr>
              <w:snapToGrid w:val="0"/>
              <w:spacing w:afterLines="50" w:after="12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16"/>
              </w:rPr>
              <w:t>I</w:t>
            </w:r>
            <w:r>
              <w:rPr>
                <w:rFonts w:eastAsiaTheme="minorEastAsia"/>
                <w:sz w:val="20"/>
                <w:szCs w:val="16"/>
              </w:rPr>
              <w:t>f 3 or 4 repetition factors are configured, the 1</w:t>
            </w:r>
            <w:r w:rsidRPr="00907A8E">
              <w:rPr>
                <w:rFonts w:eastAsiaTheme="minorEastAsia"/>
                <w:sz w:val="20"/>
                <w:szCs w:val="16"/>
                <w:vertAlign w:val="superscript"/>
              </w:rPr>
              <w:t>st</w:t>
            </w:r>
            <w:r>
              <w:rPr>
                <w:rFonts w:eastAsiaTheme="minorEastAsia"/>
                <w:sz w:val="20"/>
                <w:szCs w:val="16"/>
              </w:rPr>
              <w:t>/2</w:t>
            </w:r>
            <w:r w:rsidRPr="00907A8E">
              <w:rPr>
                <w:rFonts w:eastAsiaTheme="minorEastAsia"/>
                <w:sz w:val="20"/>
                <w:szCs w:val="16"/>
                <w:vertAlign w:val="superscript"/>
              </w:rPr>
              <w:t>nd</w:t>
            </w:r>
            <w:r>
              <w:rPr>
                <w:rFonts w:eastAsiaTheme="minorEastAsia"/>
                <w:sz w:val="20"/>
                <w:szCs w:val="16"/>
              </w:rPr>
              <w:t>/3</w:t>
            </w:r>
            <w:r w:rsidRPr="00907A8E">
              <w:rPr>
                <w:rFonts w:eastAsiaTheme="minorEastAsia"/>
                <w:sz w:val="20"/>
                <w:szCs w:val="16"/>
                <w:vertAlign w:val="superscript"/>
              </w:rPr>
              <w:t>rd</w:t>
            </w:r>
            <w:r>
              <w:rPr>
                <w:rFonts w:eastAsiaTheme="minorEastAsia"/>
                <w:sz w:val="20"/>
                <w:szCs w:val="16"/>
              </w:rPr>
              <w:t>/4</w:t>
            </w:r>
            <w:r w:rsidRPr="00907A8E">
              <w:rPr>
                <w:rFonts w:eastAsiaTheme="minorEastAsia"/>
                <w:sz w:val="20"/>
                <w:szCs w:val="16"/>
                <w:vertAlign w:val="superscript"/>
              </w:rPr>
              <w:t>th</w:t>
            </w:r>
            <w:r>
              <w:rPr>
                <w:rFonts w:eastAsiaTheme="minorEastAsia"/>
                <w:sz w:val="20"/>
                <w:szCs w:val="16"/>
              </w:rPr>
              <w:t xml:space="preserve"> configured repetition factors are mapped to ‘00’, ’01’, ‘10’, ‘11’ of 2 bits DAI field, respectively. When the 4</w:t>
            </w:r>
            <w:r w:rsidRPr="00907A8E">
              <w:rPr>
                <w:rFonts w:eastAsiaTheme="minorEastAsia"/>
                <w:sz w:val="20"/>
                <w:szCs w:val="16"/>
                <w:vertAlign w:val="superscript"/>
              </w:rPr>
              <w:t>th</w:t>
            </w:r>
            <w:r>
              <w:rPr>
                <w:rFonts w:eastAsiaTheme="minorEastAsia"/>
                <w:sz w:val="20"/>
                <w:szCs w:val="16"/>
              </w:rPr>
              <w:t xml:space="preserve"> repetition factor is not configured, the corresponding codepoint (i.e., ‘11’) is not used.</w:t>
            </w:r>
          </w:p>
        </w:tc>
      </w:tr>
    </w:tbl>
    <w:p w14:paraId="5D43F9AE" w14:textId="028C70D8" w:rsidR="00B62CCD" w:rsidRDefault="00964469">
      <w:pPr>
        <w:widowControl/>
        <w:spacing w:before="120" w:after="12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For Option 1, </w:t>
      </w:r>
      <w:r w:rsidR="00D73AF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both </w:t>
      </w:r>
      <w:r w:rsidR="00387657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2 bits information in DAI field will be used for the indication of repetition factor regardless the number of repetition factors configured via SIB. While for Option 2, whether 1 bit or 2bits in D</w:t>
      </w:r>
      <w:r w:rsidR="0027460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A</w:t>
      </w:r>
      <w:r w:rsidR="00387657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I field will be used </w:t>
      </w:r>
      <w:r w:rsidR="006066B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depends on the number of configured repetition factors, </w:t>
      </w:r>
      <w:r w:rsidR="00D73AF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which means</w:t>
      </w:r>
      <w:r w:rsidR="006066B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1</w:t>
      </w:r>
      <w:r w:rsidR="00D73AF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="006066B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bit will be reserved if only 2 repetition factors are configured. From our perspective,</w:t>
      </w:r>
      <w:r w:rsidR="0027460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a</w:t>
      </w:r>
      <w:r w:rsidR="0006401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simpler design for the </w:t>
      </w:r>
      <w:r w:rsidR="00064016" w:rsidRPr="0006401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dynamic indication of PUCCH repetition factor</w:t>
      </w:r>
      <w:r w:rsidR="0027460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as in Option 1 is preferred, </w:t>
      </w:r>
      <w:r w:rsidR="00B62CCD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it is reasonable to</w:t>
      </w:r>
      <w:r w:rsidR="0027460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="00B62CCD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directly use the </w:t>
      </w:r>
      <w:r w:rsidR="0027460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2 bits </w:t>
      </w:r>
      <w:r w:rsidR="00B62CCD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information </w:t>
      </w:r>
      <w:r w:rsidR="0027460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to indicate the repetition factor </w:t>
      </w:r>
      <w:r w:rsidR="00B62CCD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since both 2 bits are reserved in legacy specification. While Option 2 introduces a </w:t>
      </w:r>
      <w:r w:rsidR="00B62CCD" w:rsidRPr="0027460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more complicated design</w:t>
      </w:r>
      <w:r w:rsidR="00B62CCD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,</w:t>
      </w:r>
      <w:r w:rsidR="00B62CCD" w:rsidRPr="0027460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="00B62CCD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but</w:t>
      </w:r>
      <w:r w:rsidR="00B62CCD" w:rsidRPr="0027460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no significant benefit </w:t>
      </w:r>
      <w:r w:rsidR="00B62CCD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by limiting the number of bits is</w:t>
      </w:r>
      <w:r w:rsidR="00B62CCD" w:rsidRPr="0027460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o</w:t>
      </w:r>
      <w:r w:rsidR="00B62CCD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bs</w:t>
      </w:r>
      <w:r w:rsidR="00B62CCD" w:rsidRPr="0027460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erve</w:t>
      </w:r>
      <w:r w:rsidR="00B62CCD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d.</w:t>
      </w:r>
    </w:p>
    <w:p w14:paraId="71210C8B" w14:textId="174D79B8" w:rsidR="00B62CCD" w:rsidRPr="00B62CCD" w:rsidRDefault="00B62CCD">
      <w:pPr>
        <w:widowControl/>
        <w:spacing w:before="120" w:after="12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Furthermore, considering the mapping relationship between repetition factor and indication in DAI field, one straightforward way is that the codepoint </w:t>
      </w:r>
      <w:r w:rsidR="00390570">
        <w:rPr>
          <w:rFonts w:ascii="Times New Roman" w:hAnsi="Times New Roman" w:cs="Times New Roman"/>
          <w:kern w:val="0"/>
          <w:sz w:val="20"/>
          <w:szCs w:val="20"/>
        </w:rPr>
        <w:t>‘00’</w:t>
      </w:r>
      <w:r w:rsidRPr="00B62CCD">
        <w:rPr>
          <w:rFonts w:ascii="Times New Roman" w:hAnsi="Times New Roman" w:cs="Times New Roman"/>
          <w:kern w:val="0"/>
          <w:sz w:val="20"/>
          <w:szCs w:val="20"/>
        </w:rPr>
        <w:t xml:space="preserve">, </w:t>
      </w:r>
      <w:r w:rsidR="00390570">
        <w:rPr>
          <w:rFonts w:ascii="Times New Roman" w:hAnsi="Times New Roman" w:cs="Times New Roman"/>
          <w:kern w:val="0"/>
          <w:sz w:val="20"/>
          <w:szCs w:val="20"/>
        </w:rPr>
        <w:t>‘</w:t>
      </w:r>
      <w:r w:rsidRPr="00B62CCD">
        <w:rPr>
          <w:rFonts w:ascii="Times New Roman" w:hAnsi="Times New Roman" w:cs="Times New Roman"/>
          <w:kern w:val="0"/>
          <w:sz w:val="20"/>
          <w:szCs w:val="20"/>
        </w:rPr>
        <w:t xml:space="preserve">01’, ‘10’, ‘11’ </w:t>
      </w:r>
      <w:r>
        <w:rPr>
          <w:rFonts w:ascii="Times New Roman" w:hAnsi="Times New Roman" w:cs="Times New Roman"/>
          <w:kern w:val="0"/>
          <w:sz w:val="20"/>
          <w:szCs w:val="20"/>
        </w:rPr>
        <w:t>indicated in</w:t>
      </w:r>
      <w:r w:rsidRPr="00B62CCD">
        <w:rPr>
          <w:rFonts w:ascii="Times New Roman" w:hAnsi="Times New Roman" w:cs="Times New Roman"/>
          <w:kern w:val="0"/>
          <w:sz w:val="20"/>
          <w:szCs w:val="20"/>
        </w:rPr>
        <w:t xml:space="preserve"> DAI field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maps to the 1</w:t>
      </w:r>
      <w:r w:rsidRPr="00B62CCD">
        <w:rPr>
          <w:rFonts w:ascii="Times New Roman" w:hAnsi="Times New Roman" w:cs="Times New Roman"/>
          <w:kern w:val="0"/>
          <w:sz w:val="20"/>
          <w:szCs w:val="20"/>
          <w:vertAlign w:val="superscript"/>
        </w:rPr>
        <w:t>st</w:t>
      </w:r>
      <w:r>
        <w:rPr>
          <w:rFonts w:ascii="Times New Roman" w:hAnsi="Times New Roman" w:cs="Times New Roman"/>
          <w:kern w:val="0"/>
          <w:sz w:val="20"/>
          <w:szCs w:val="20"/>
        </w:rPr>
        <w:t>, 2</w:t>
      </w:r>
      <w:r w:rsidRPr="00B62CCD">
        <w:rPr>
          <w:rFonts w:ascii="Times New Roman" w:hAnsi="Times New Roman" w:cs="Times New Roman"/>
          <w:kern w:val="0"/>
          <w:sz w:val="20"/>
          <w:szCs w:val="20"/>
          <w:vertAlign w:val="superscript"/>
        </w:rPr>
        <w:t>nd</w:t>
      </w:r>
      <w:r>
        <w:rPr>
          <w:rFonts w:ascii="Times New Roman" w:hAnsi="Times New Roman" w:cs="Times New Roman"/>
          <w:kern w:val="0"/>
          <w:sz w:val="20"/>
          <w:szCs w:val="20"/>
        </w:rPr>
        <w:t>, 3</w:t>
      </w:r>
      <w:r w:rsidRPr="00B62CCD">
        <w:rPr>
          <w:rFonts w:ascii="Times New Roman" w:hAnsi="Times New Roman" w:cs="Times New Roman"/>
          <w:kern w:val="0"/>
          <w:sz w:val="20"/>
          <w:szCs w:val="20"/>
          <w:vertAlign w:val="superscript"/>
        </w:rPr>
        <w:t>rd</w:t>
      </w:r>
      <w:r>
        <w:rPr>
          <w:rFonts w:ascii="Times New Roman" w:hAnsi="Times New Roman" w:cs="Times New Roman"/>
          <w:kern w:val="0"/>
          <w:sz w:val="20"/>
          <w:szCs w:val="20"/>
        </w:rPr>
        <w:t>, 4</w:t>
      </w:r>
      <w:r w:rsidRPr="00B62CCD">
        <w:rPr>
          <w:rFonts w:ascii="Times New Roman" w:hAnsi="Times New Roman" w:cs="Times New Roman"/>
          <w:kern w:val="0"/>
          <w:sz w:val="20"/>
          <w:szCs w:val="20"/>
          <w:vertAlign w:val="superscript"/>
        </w:rPr>
        <w:t>th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390570">
        <w:rPr>
          <w:rFonts w:ascii="Times New Roman" w:hAnsi="Times New Roman" w:cs="Times New Roman"/>
          <w:kern w:val="0"/>
          <w:sz w:val="20"/>
          <w:szCs w:val="20"/>
        </w:rPr>
        <w:t>repetition factor configured in SIB respectively. And in case of the number of configured</w:t>
      </w:r>
      <w:r w:rsidR="00CC112E">
        <w:rPr>
          <w:rFonts w:ascii="Times New Roman" w:hAnsi="Times New Roman" w:cs="Times New Roman"/>
          <w:kern w:val="0"/>
          <w:sz w:val="20"/>
          <w:szCs w:val="20"/>
        </w:rPr>
        <w:t xml:space="preserve"> repetition factors is less than 4, </w:t>
      </w:r>
      <w:r w:rsidR="00CC112E" w:rsidRPr="00CC112E">
        <w:rPr>
          <w:rFonts w:ascii="Times New Roman" w:hAnsi="Times New Roman" w:cs="Times New Roman"/>
          <w:kern w:val="0"/>
          <w:sz w:val="20"/>
          <w:szCs w:val="20"/>
        </w:rPr>
        <w:t>network can ensure to indicate valid values in DAI field mapping to the corresponding repetition factor</w:t>
      </w:r>
      <w:r w:rsidR="00CC112E">
        <w:rPr>
          <w:rFonts w:ascii="Times New Roman" w:hAnsi="Times New Roman" w:cs="Times New Roman"/>
          <w:kern w:val="0"/>
          <w:sz w:val="20"/>
          <w:szCs w:val="20"/>
        </w:rPr>
        <w:t>. For example, w</w:t>
      </w:r>
      <w:r w:rsidR="00CC112E" w:rsidRPr="00CC112E">
        <w:rPr>
          <w:rFonts w:ascii="Times New Roman" w:hAnsi="Times New Roman" w:cs="Times New Roman"/>
          <w:kern w:val="0"/>
          <w:sz w:val="20"/>
          <w:szCs w:val="20"/>
        </w:rPr>
        <w:t xml:space="preserve">hen </w:t>
      </w:r>
      <w:r w:rsidR="00CC112E">
        <w:rPr>
          <w:rFonts w:ascii="Times New Roman" w:hAnsi="Times New Roman" w:cs="Times New Roman"/>
          <w:kern w:val="0"/>
          <w:sz w:val="20"/>
          <w:szCs w:val="20"/>
        </w:rPr>
        <w:t>3</w:t>
      </w:r>
      <w:r w:rsidR="00CC112E" w:rsidRPr="00CC112E">
        <w:rPr>
          <w:rFonts w:ascii="Times New Roman" w:hAnsi="Times New Roman" w:cs="Times New Roman"/>
          <w:kern w:val="0"/>
          <w:sz w:val="20"/>
          <w:szCs w:val="20"/>
        </w:rPr>
        <w:t xml:space="preserve"> repetition factors </w:t>
      </w:r>
      <w:r w:rsidR="00CC112E">
        <w:rPr>
          <w:rFonts w:ascii="Times New Roman" w:hAnsi="Times New Roman" w:cs="Times New Roman"/>
          <w:kern w:val="0"/>
          <w:sz w:val="20"/>
          <w:szCs w:val="20"/>
        </w:rPr>
        <w:t>{2, 4, 8}</w:t>
      </w:r>
      <w:r w:rsidR="00FE0E55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CC112E">
        <w:rPr>
          <w:rFonts w:ascii="Times New Roman" w:hAnsi="Times New Roman" w:cs="Times New Roman"/>
          <w:kern w:val="0"/>
          <w:sz w:val="20"/>
          <w:szCs w:val="20"/>
        </w:rPr>
        <w:t>are configured via SIB</w:t>
      </w:r>
      <w:r w:rsidR="00CC112E" w:rsidRPr="00CC112E">
        <w:rPr>
          <w:rFonts w:ascii="Times New Roman" w:hAnsi="Times New Roman" w:cs="Times New Roman"/>
          <w:kern w:val="0"/>
          <w:sz w:val="20"/>
          <w:szCs w:val="20"/>
        </w:rPr>
        <w:t xml:space="preserve">, the corresponding codepoint(s) </w:t>
      </w:r>
      <w:r w:rsidR="00CC112E">
        <w:rPr>
          <w:rFonts w:ascii="Times New Roman" w:hAnsi="Times New Roman" w:cs="Times New Roman"/>
          <w:kern w:val="0"/>
          <w:sz w:val="20"/>
          <w:szCs w:val="20"/>
        </w:rPr>
        <w:t>‘00’</w:t>
      </w:r>
      <w:r w:rsidR="00CC112E" w:rsidRPr="00B62CCD">
        <w:rPr>
          <w:rFonts w:ascii="Times New Roman" w:hAnsi="Times New Roman" w:cs="Times New Roman"/>
          <w:kern w:val="0"/>
          <w:sz w:val="20"/>
          <w:szCs w:val="20"/>
        </w:rPr>
        <w:t xml:space="preserve">, </w:t>
      </w:r>
      <w:r w:rsidR="00CC112E">
        <w:rPr>
          <w:rFonts w:ascii="Times New Roman" w:hAnsi="Times New Roman" w:cs="Times New Roman"/>
          <w:kern w:val="0"/>
          <w:sz w:val="20"/>
          <w:szCs w:val="20"/>
        </w:rPr>
        <w:t>‘</w:t>
      </w:r>
      <w:r w:rsidR="00CC112E" w:rsidRPr="00B62CCD">
        <w:rPr>
          <w:rFonts w:ascii="Times New Roman" w:hAnsi="Times New Roman" w:cs="Times New Roman"/>
          <w:kern w:val="0"/>
          <w:sz w:val="20"/>
          <w:szCs w:val="20"/>
        </w:rPr>
        <w:t>01’, ‘10’</w:t>
      </w:r>
      <w:r w:rsidR="00CC112E">
        <w:rPr>
          <w:rFonts w:ascii="Times New Roman" w:hAnsi="Times New Roman" w:cs="Times New Roman"/>
          <w:kern w:val="0"/>
          <w:sz w:val="20"/>
          <w:szCs w:val="20"/>
        </w:rPr>
        <w:t xml:space="preserve"> are used to indicate the repetition factor 2, 4, 8, respectively, and UE is not expected to be indicated “11” in DAI field </w:t>
      </w:r>
      <w:r w:rsidR="00CC112E" w:rsidRPr="00CC112E">
        <w:rPr>
          <w:rFonts w:ascii="Times New Roman" w:hAnsi="Times New Roman" w:cs="Times New Roman"/>
          <w:kern w:val="0"/>
          <w:sz w:val="20"/>
          <w:szCs w:val="20"/>
        </w:rPr>
        <w:t>in DCI format 1_0 with CRC scrambled by TC-RNTI.</w:t>
      </w:r>
    </w:p>
    <w:p w14:paraId="3EA45145" w14:textId="5D1B53D4" w:rsidR="00CC112E" w:rsidRPr="006359AD" w:rsidRDefault="00CC112E" w:rsidP="00CC112E">
      <w:pPr>
        <w:widowControl/>
        <w:spacing w:before="120" w:after="120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6359AD">
        <w:rPr>
          <w:rFonts w:ascii="Times New Roman" w:hAnsi="Times New Roman" w:cs="Times New Roman"/>
          <w:b/>
          <w:bCs/>
          <w:kern w:val="0"/>
          <w:sz w:val="20"/>
          <w:szCs w:val="20"/>
        </w:rPr>
        <w:t>Proposal 2. F</w:t>
      </w:r>
      <w:r w:rsidRPr="006359AD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or</w:t>
      </w:r>
      <w:r w:rsidRPr="006359AD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dynamic indication of PUCCH repetition factor by using DAI field in DCI format 1_0 with CRC scrambled by TC-RNTI, 2 bits of DAI field are used regardless of the number of configured repetition factors</w:t>
      </w:r>
      <w:r w:rsidR="001443CD">
        <w:rPr>
          <w:rFonts w:ascii="Times New Roman" w:hAnsi="Times New Roman" w:cs="Times New Roman"/>
          <w:b/>
          <w:bCs/>
          <w:kern w:val="0"/>
          <w:sz w:val="20"/>
          <w:szCs w:val="20"/>
        </w:rPr>
        <w:t>.</w:t>
      </w:r>
    </w:p>
    <w:p w14:paraId="29A989EA" w14:textId="7C6BE266" w:rsidR="00B62CCD" w:rsidRPr="006359AD" w:rsidRDefault="00CC112E" w:rsidP="006359AD">
      <w:pPr>
        <w:pStyle w:val="aff9"/>
        <w:numPr>
          <w:ilvl w:val="0"/>
          <w:numId w:val="13"/>
        </w:numPr>
        <w:spacing w:before="120" w:after="120"/>
        <w:ind w:left="726" w:firstLineChars="0" w:hanging="363"/>
        <w:jc w:val="both"/>
        <w:rPr>
          <w:rFonts w:eastAsiaTheme="minorEastAsia" w:cs="Times New Roman"/>
          <w:b/>
          <w:bCs/>
          <w:sz w:val="20"/>
          <w:szCs w:val="20"/>
        </w:rPr>
      </w:pPr>
      <w:r w:rsidRPr="006359AD">
        <w:rPr>
          <w:rFonts w:cs="Times New Roman"/>
          <w:b/>
          <w:bCs/>
          <w:sz w:val="20"/>
          <w:szCs w:val="20"/>
        </w:rPr>
        <w:t xml:space="preserve">Option 1b: </w:t>
      </w:r>
      <w:r w:rsidR="006359AD" w:rsidRPr="006359AD">
        <w:rPr>
          <w:rFonts w:cs="Times New Roman"/>
          <w:b/>
          <w:bCs/>
          <w:sz w:val="20"/>
          <w:szCs w:val="20"/>
        </w:rPr>
        <w:t>T</w:t>
      </w:r>
      <w:r w:rsidRPr="006359AD">
        <w:rPr>
          <w:rFonts w:cs="Times New Roman"/>
          <w:b/>
          <w:bCs/>
          <w:sz w:val="20"/>
          <w:szCs w:val="20"/>
        </w:rPr>
        <w:t xml:space="preserve">he </w:t>
      </w:r>
      <w:r w:rsidR="006359AD" w:rsidRPr="006359AD">
        <w:rPr>
          <w:rFonts w:cs="Times New Roman"/>
          <w:b/>
          <w:bCs/>
          <w:sz w:val="20"/>
          <w:szCs w:val="20"/>
        </w:rPr>
        <w:t>1</w:t>
      </w:r>
      <w:r w:rsidR="006359AD" w:rsidRPr="006359AD">
        <w:rPr>
          <w:rFonts w:cs="Times New Roman"/>
          <w:b/>
          <w:bCs/>
          <w:sz w:val="20"/>
          <w:szCs w:val="20"/>
          <w:vertAlign w:val="superscript"/>
        </w:rPr>
        <w:t>st</w:t>
      </w:r>
      <w:r w:rsidR="006359AD" w:rsidRPr="006359AD">
        <w:rPr>
          <w:rFonts w:cs="Times New Roman"/>
          <w:b/>
          <w:bCs/>
          <w:sz w:val="20"/>
          <w:szCs w:val="20"/>
        </w:rPr>
        <w:t>, 2</w:t>
      </w:r>
      <w:r w:rsidR="006359AD" w:rsidRPr="006359AD">
        <w:rPr>
          <w:rFonts w:cs="Times New Roman"/>
          <w:b/>
          <w:bCs/>
          <w:sz w:val="20"/>
          <w:szCs w:val="20"/>
          <w:vertAlign w:val="superscript"/>
        </w:rPr>
        <w:t>nd</w:t>
      </w:r>
      <w:r w:rsidR="006359AD" w:rsidRPr="006359AD">
        <w:rPr>
          <w:rFonts w:cs="Times New Roman"/>
          <w:b/>
          <w:bCs/>
          <w:sz w:val="20"/>
          <w:szCs w:val="20"/>
        </w:rPr>
        <w:t>, 3</w:t>
      </w:r>
      <w:r w:rsidR="006359AD" w:rsidRPr="006359AD">
        <w:rPr>
          <w:rFonts w:cs="Times New Roman"/>
          <w:b/>
          <w:bCs/>
          <w:sz w:val="20"/>
          <w:szCs w:val="20"/>
          <w:vertAlign w:val="superscript"/>
        </w:rPr>
        <w:t>rd</w:t>
      </w:r>
      <w:r w:rsidR="006359AD" w:rsidRPr="006359AD">
        <w:rPr>
          <w:rFonts w:cs="Times New Roman"/>
          <w:b/>
          <w:bCs/>
          <w:sz w:val="20"/>
          <w:szCs w:val="20"/>
        </w:rPr>
        <w:t>, 4</w:t>
      </w:r>
      <w:r w:rsidR="006359AD" w:rsidRPr="006359AD">
        <w:rPr>
          <w:rFonts w:cs="Times New Roman"/>
          <w:b/>
          <w:bCs/>
          <w:sz w:val="20"/>
          <w:szCs w:val="20"/>
          <w:vertAlign w:val="superscript"/>
        </w:rPr>
        <w:t>th</w:t>
      </w:r>
      <w:r w:rsidRPr="006359AD">
        <w:rPr>
          <w:rFonts w:cs="Times New Roman"/>
          <w:b/>
          <w:bCs/>
          <w:sz w:val="20"/>
          <w:szCs w:val="20"/>
        </w:rPr>
        <w:t xml:space="preserve"> configured repetition factor are mapped to ‘00’, ’01’, ‘10’, ‘11’ of 2 bits DAI field, respectively. When the 3rd and/or the 4th repetition factors is/are not configured, the corresponding codepoint(s) (i.e., ‘10’ and/or ‘11’) is(are) not used.</w:t>
      </w:r>
    </w:p>
    <w:p w14:paraId="5E82DF9B" w14:textId="77777777" w:rsidR="00F91F6C" w:rsidRDefault="00000000">
      <w:pPr>
        <w:pStyle w:val="2"/>
        <w:numPr>
          <w:ilvl w:val="1"/>
          <w:numId w:val="0"/>
        </w:numPr>
        <w:spacing w:before="120" w:after="120"/>
        <w:rPr>
          <w:b/>
          <w:bCs/>
          <w:sz w:val="24"/>
        </w:rPr>
      </w:pPr>
      <w:r>
        <w:rPr>
          <w:b/>
          <w:bCs/>
          <w:sz w:val="24"/>
        </w:rPr>
        <w:t>2.2 DMRS bundling</w:t>
      </w:r>
    </w:p>
    <w:p w14:paraId="3AD77EE7" w14:textId="59344185" w:rsidR="003E3A21" w:rsidRDefault="00033559" w:rsidP="003E3A21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 xml:space="preserve">For </w:t>
      </w:r>
      <w:r w:rsidRPr="00033559">
        <w:rPr>
          <w:rFonts w:ascii="Times New Roman" w:hAnsi="Times New Roman" w:cs="Times New Roman"/>
          <w:bCs/>
          <w:iCs/>
          <w:sz w:val="20"/>
          <w:szCs w:val="20"/>
        </w:rPr>
        <w:t>apply</w:t>
      </w:r>
      <w:r>
        <w:rPr>
          <w:rFonts w:ascii="Times New Roman" w:hAnsi="Times New Roman" w:cs="Times New Roman"/>
          <w:bCs/>
          <w:iCs/>
          <w:sz w:val="20"/>
          <w:szCs w:val="20"/>
        </w:rPr>
        <w:t>ing</w:t>
      </w:r>
      <w:r w:rsidRPr="00033559">
        <w:rPr>
          <w:rFonts w:ascii="Times New Roman" w:hAnsi="Times New Roman" w:cs="Times New Roman"/>
          <w:bCs/>
          <w:iCs/>
          <w:sz w:val="20"/>
          <w:szCs w:val="20"/>
        </w:rPr>
        <w:t xml:space="preserve"> DMRS bundling in NTN scenarios</w:t>
      </w:r>
      <w:r>
        <w:rPr>
          <w:rFonts w:ascii="Times New Roman" w:hAnsi="Times New Roman" w:cs="Times New Roman"/>
          <w:bCs/>
          <w:iCs/>
          <w:sz w:val="20"/>
          <w:szCs w:val="20"/>
        </w:rPr>
        <w:t>,</w:t>
      </w:r>
      <w:r w:rsidRPr="00033559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iCs/>
          <w:sz w:val="20"/>
          <w:szCs w:val="20"/>
        </w:rPr>
        <w:t>t</w:t>
      </w:r>
      <w:r w:rsidR="003E3A21">
        <w:rPr>
          <w:rFonts w:ascii="Times New Roman" w:hAnsi="Times New Roman" w:cs="Times New Roman"/>
          <w:bCs/>
          <w:iCs/>
          <w:sz w:val="20"/>
          <w:szCs w:val="20"/>
        </w:rPr>
        <w:t xml:space="preserve">he issue on how to determine the nominal/actual TDW for </w:t>
      </w:r>
      <w:r w:rsidR="003E3A21">
        <w:rPr>
          <w:rFonts w:ascii="Times New Roman" w:hAnsi="Times New Roman" w:cs="Times New Roman"/>
          <w:sz w:val="20"/>
          <w:szCs w:val="20"/>
        </w:rPr>
        <w:t>NTN-specific PUSCH DMRS bundling has been discussed during previous meetings</w:t>
      </w:r>
      <w:r w:rsidR="00085853">
        <w:rPr>
          <w:rFonts w:ascii="Times New Roman" w:hAnsi="Times New Roman" w:cs="Times New Roman"/>
          <w:sz w:val="20"/>
          <w:szCs w:val="20"/>
        </w:rPr>
        <w:t xml:space="preserve">, corresponding </w:t>
      </w:r>
      <w:r w:rsidR="00AB5F11">
        <w:rPr>
          <w:rFonts w:ascii="Times New Roman" w:hAnsi="Times New Roman" w:cs="Times New Roman"/>
          <w:sz w:val="20"/>
          <w:szCs w:val="20"/>
        </w:rPr>
        <w:t>agreements and WA are reached and shown as below</w:t>
      </w:r>
      <w:r>
        <w:rPr>
          <w:rFonts w:ascii="Times New Roman" w:hAnsi="Times New Roman" w:cs="Times New Roman"/>
          <w:sz w:val="20"/>
          <w:szCs w:val="20"/>
        </w:rPr>
        <w:t>.</w:t>
      </w:r>
      <w:r w:rsidR="003E3A21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</w:t>
      </w:r>
      <w:r w:rsidR="003E3A21">
        <w:rPr>
          <w:rFonts w:ascii="Times New Roman" w:hAnsi="Times New Roman" w:cs="Times New Roman"/>
          <w:sz w:val="20"/>
          <w:szCs w:val="20"/>
        </w:rPr>
        <w:t>t has been agreed that nominal TDW can be determined based on network configuration</w:t>
      </w:r>
      <w:r>
        <w:rPr>
          <w:rFonts w:ascii="Times New Roman" w:hAnsi="Times New Roman" w:cs="Times New Roman"/>
          <w:sz w:val="20"/>
          <w:szCs w:val="20"/>
        </w:rPr>
        <w:t xml:space="preserve">, and </w:t>
      </w:r>
      <w:r w:rsidRPr="00033559">
        <w:rPr>
          <w:rFonts w:ascii="Times New Roman" w:hAnsi="Times New Roman" w:cs="Times New Roman"/>
          <w:sz w:val="20"/>
          <w:szCs w:val="20"/>
        </w:rPr>
        <w:t>actual TDW is determined by the existing events</w:t>
      </w:r>
      <w:r w:rsidR="003E3A21">
        <w:rPr>
          <w:rFonts w:ascii="Times New Roman" w:hAnsi="Times New Roman" w:cs="Times New Roman"/>
          <w:sz w:val="20"/>
          <w:szCs w:val="20"/>
        </w:rPr>
        <w:t xml:space="preserve">. </w:t>
      </w:r>
    </w:p>
    <w:tbl>
      <w:tblPr>
        <w:tblStyle w:val="aff1"/>
        <w:tblW w:w="0" w:type="auto"/>
        <w:tblInd w:w="119" w:type="dxa"/>
        <w:tblLook w:val="04A0" w:firstRow="1" w:lastRow="0" w:firstColumn="1" w:lastColumn="0" w:noHBand="0" w:noVBand="1"/>
      </w:tblPr>
      <w:tblGrid>
        <w:gridCol w:w="9843"/>
      </w:tblGrid>
      <w:tr w:rsidR="003E3A21" w14:paraId="5849FE9F" w14:textId="77777777" w:rsidTr="006C092D">
        <w:trPr>
          <w:trHeight w:val="766"/>
        </w:trPr>
        <w:tc>
          <w:tcPr>
            <w:tcW w:w="9919" w:type="dxa"/>
          </w:tcPr>
          <w:p w14:paraId="782C38A9" w14:textId="77777777" w:rsidR="003E3A21" w:rsidRDefault="003E3A21" w:rsidP="006C092D">
            <w:pPr>
              <w:tabs>
                <w:tab w:val="left" w:pos="1064"/>
              </w:tabs>
              <w:spacing w:afterLines="50" w:after="120"/>
              <w:rPr>
                <w:rFonts w:ascii="Times" w:eastAsia="Batang" w:hAnsi="Times"/>
                <w:b/>
                <w:sz w:val="20"/>
                <w:highlight w:val="green"/>
              </w:rPr>
            </w:pPr>
            <w:r>
              <w:rPr>
                <w:rFonts w:ascii="Times" w:eastAsia="Batang" w:hAnsi="Times"/>
                <w:b/>
                <w:sz w:val="20"/>
                <w:highlight w:val="green"/>
              </w:rPr>
              <w:t xml:space="preserve">RAN1#112bis-e </w:t>
            </w:r>
            <w:r>
              <w:rPr>
                <w:rFonts w:ascii="Times" w:eastAsia="Batang" w:hAnsi="Times" w:hint="eastAsia"/>
                <w:b/>
                <w:sz w:val="20"/>
                <w:highlight w:val="green"/>
              </w:rPr>
              <w:t>Agreement</w:t>
            </w:r>
          </w:p>
          <w:p w14:paraId="538695F1" w14:textId="77777777" w:rsidR="003E3A21" w:rsidRDefault="003E3A21" w:rsidP="006C092D">
            <w:pPr>
              <w:tabs>
                <w:tab w:val="left" w:pos="1064"/>
              </w:tabs>
              <w:spacing w:afterLines="50" w:after="120"/>
              <w:rPr>
                <w:rFonts w:ascii="Times" w:eastAsia="Batang" w:hAnsi="Times"/>
                <w:sz w:val="20"/>
                <w:szCs w:val="18"/>
              </w:rPr>
            </w:pPr>
            <w:r>
              <w:rPr>
                <w:rFonts w:ascii="Times" w:eastAsia="Batang" w:hAnsi="Times"/>
                <w:sz w:val="20"/>
                <w:szCs w:val="18"/>
              </w:rPr>
              <w:t>For NTN-specific PUSCH DMRS bundling, support Alt 2 for TDW determination.</w:t>
            </w:r>
          </w:p>
          <w:p w14:paraId="6D3323C7" w14:textId="77777777" w:rsidR="003E3A21" w:rsidRDefault="003E3A21" w:rsidP="006C092D">
            <w:pPr>
              <w:numPr>
                <w:ilvl w:val="0"/>
                <w:numId w:val="12"/>
              </w:numPr>
              <w:snapToGrid w:val="0"/>
              <w:spacing w:afterLines="50" w:after="120"/>
              <w:ind w:left="720"/>
              <w:rPr>
                <w:rFonts w:ascii="Times" w:eastAsia="Batang" w:hAnsi="Times"/>
                <w:sz w:val="20"/>
                <w:szCs w:val="18"/>
              </w:rPr>
            </w:pPr>
            <w:r>
              <w:rPr>
                <w:rFonts w:ascii="Times" w:eastAsia="Batang" w:hAnsi="Times"/>
                <w:sz w:val="20"/>
                <w:szCs w:val="18"/>
              </w:rPr>
              <w:t>Alt 2: gNB-centric TDW determination</w:t>
            </w:r>
          </w:p>
          <w:p w14:paraId="5DF07257" w14:textId="77777777" w:rsidR="003E3A21" w:rsidRDefault="003E3A21" w:rsidP="006C092D">
            <w:pPr>
              <w:numPr>
                <w:ilvl w:val="1"/>
                <w:numId w:val="12"/>
              </w:numPr>
              <w:snapToGrid w:val="0"/>
              <w:ind w:left="1185"/>
              <w:rPr>
                <w:rFonts w:eastAsia="Batang"/>
                <w:sz w:val="20"/>
                <w:szCs w:val="18"/>
              </w:rPr>
            </w:pPr>
            <w:r>
              <w:rPr>
                <w:rFonts w:eastAsia="Batang"/>
                <w:sz w:val="20"/>
                <w:szCs w:val="18"/>
              </w:rPr>
              <w:t>Nominal TDW is determined based on gNB configuration.</w:t>
            </w:r>
          </w:p>
          <w:p w14:paraId="6C5F66EB" w14:textId="77777777" w:rsidR="003E3A21" w:rsidRDefault="003E3A21" w:rsidP="006C092D">
            <w:pPr>
              <w:numPr>
                <w:ilvl w:val="1"/>
                <w:numId w:val="12"/>
              </w:numPr>
              <w:snapToGrid w:val="0"/>
              <w:ind w:left="1185"/>
              <w:rPr>
                <w:rFonts w:eastAsia="Batang"/>
                <w:sz w:val="20"/>
                <w:szCs w:val="18"/>
              </w:rPr>
            </w:pPr>
            <w:r>
              <w:rPr>
                <w:rFonts w:eastAsia="Batang"/>
                <w:sz w:val="20"/>
                <w:szCs w:val="18"/>
              </w:rPr>
              <w:t>Actual TDW is determined based on gNB configuration/indication.</w:t>
            </w:r>
          </w:p>
          <w:p w14:paraId="22FC341E" w14:textId="77777777" w:rsidR="003E3A21" w:rsidRDefault="003E3A21" w:rsidP="006C092D">
            <w:pPr>
              <w:numPr>
                <w:ilvl w:val="1"/>
                <w:numId w:val="12"/>
              </w:numPr>
              <w:snapToGrid w:val="0"/>
              <w:ind w:left="1185"/>
              <w:rPr>
                <w:rFonts w:eastAsia="Batang"/>
                <w:sz w:val="20"/>
                <w:szCs w:val="18"/>
              </w:rPr>
            </w:pPr>
            <w:r>
              <w:rPr>
                <w:rFonts w:eastAsia="Batang"/>
                <w:sz w:val="20"/>
                <w:szCs w:val="18"/>
              </w:rPr>
              <w:t>Note: Alt 2 does not imply that spec impact of actual TDW determination is assumed for NTN.</w:t>
            </w:r>
          </w:p>
          <w:p w14:paraId="4068285B" w14:textId="77777777" w:rsidR="003E3A21" w:rsidRDefault="003E3A21" w:rsidP="006C092D">
            <w:pPr>
              <w:numPr>
                <w:ilvl w:val="1"/>
                <w:numId w:val="12"/>
              </w:numPr>
              <w:snapToGrid w:val="0"/>
              <w:ind w:left="1185"/>
              <w:rPr>
                <w:sz w:val="20"/>
                <w:szCs w:val="20"/>
              </w:rPr>
            </w:pPr>
            <w:r>
              <w:rPr>
                <w:rFonts w:eastAsia="Batang"/>
                <w:sz w:val="20"/>
                <w:szCs w:val="18"/>
              </w:rPr>
              <w:t>FFS</w:t>
            </w:r>
            <w:r>
              <w:rPr>
                <w:rFonts w:ascii="Times" w:eastAsia="Batang" w:hAnsi="Times"/>
                <w:sz w:val="20"/>
                <w:szCs w:val="18"/>
              </w:rPr>
              <w:t>: details, including UE capability and assistance information reporting</w:t>
            </w:r>
          </w:p>
          <w:p w14:paraId="76E11381" w14:textId="77777777" w:rsidR="003E3A21" w:rsidRDefault="003E3A21" w:rsidP="006C092D">
            <w:pPr>
              <w:spacing w:beforeLines="50" w:before="12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  <w:highlight w:val="darkYellow"/>
              </w:rPr>
              <w:t xml:space="preserve">RAN1#113 </w:t>
            </w:r>
            <w:r>
              <w:rPr>
                <w:b/>
                <w:sz w:val="20"/>
                <w:szCs w:val="20"/>
                <w:highlight w:val="darkYellow"/>
              </w:rPr>
              <w:t>Working assumption</w:t>
            </w:r>
          </w:p>
          <w:p w14:paraId="33B64402" w14:textId="77777777" w:rsidR="003E3A21" w:rsidRDefault="003E3A21" w:rsidP="006C092D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 NTN-specific PUSCH DMRS bundling, reuse clause 6.1.7 in TS38.214 for </w:t>
            </w:r>
            <w:r>
              <w:rPr>
                <w:rFonts w:eastAsia="等线"/>
                <w:sz w:val="20"/>
                <w:szCs w:val="20"/>
              </w:rPr>
              <w:t>nominal TDW determination, except for aspects related to UE capabilities and assistance information (if needed)</w:t>
            </w:r>
            <w:r>
              <w:rPr>
                <w:sz w:val="20"/>
                <w:szCs w:val="20"/>
              </w:rPr>
              <w:t>.</w:t>
            </w:r>
          </w:p>
          <w:p w14:paraId="725BDC36" w14:textId="77777777" w:rsidR="003E3A21" w:rsidRDefault="003E3A21" w:rsidP="006C092D">
            <w:pPr>
              <w:numPr>
                <w:ilvl w:val="0"/>
                <w:numId w:val="12"/>
              </w:numPr>
              <w:snapToGrid w:val="0"/>
              <w:ind w:left="720"/>
              <w:rPr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i.e., if PUSCH-</w:t>
            </w:r>
            <w:proofErr w:type="spellStart"/>
            <w:r>
              <w:rPr>
                <w:rFonts w:eastAsia="等线"/>
                <w:sz w:val="20"/>
                <w:szCs w:val="20"/>
              </w:rPr>
              <w:t>TimeDomainWindowLength</w:t>
            </w:r>
            <w:proofErr w:type="spellEnd"/>
            <w:r>
              <w:rPr>
                <w:rFonts w:eastAsia="等线"/>
                <w:sz w:val="20"/>
                <w:szCs w:val="20"/>
              </w:rPr>
              <w:t xml:space="preserve"> is configured, nominal TDW is determined by PUSCH-</w:t>
            </w:r>
            <w:proofErr w:type="spellStart"/>
            <w:r>
              <w:rPr>
                <w:rFonts w:eastAsia="等线"/>
                <w:sz w:val="20"/>
                <w:szCs w:val="20"/>
              </w:rPr>
              <w:lastRenderedPageBreak/>
              <w:t>TimeDomainWindowLength</w:t>
            </w:r>
            <w:proofErr w:type="spellEnd"/>
            <w:r>
              <w:rPr>
                <w:rFonts w:eastAsia="等线"/>
                <w:sz w:val="20"/>
                <w:szCs w:val="20"/>
              </w:rPr>
              <w:t>; otherwise, nominal TDW is determined based on UE capability(</w:t>
            </w:r>
            <w:proofErr w:type="spellStart"/>
            <w:r>
              <w:rPr>
                <w:rFonts w:eastAsia="等线"/>
                <w:sz w:val="20"/>
                <w:szCs w:val="20"/>
              </w:rPr>
              <w:t>ies</w:t>
            </w:r>
            <w:proofErr w:type="spellEnd"/>
            <w:r>
              <w:rPr>
                <w:rFonts w:eastAsia="等线"/>
                <w:sz w:val="20"/>
                <w:szCs w:val="20"/>
              </w:rPr>
              <w:t>) signaling.</w:t>
            </w:r>
          </w:p>
          <w:p w14:paraId="491BFB81" w14:textId="77777777" w:rsidR="003E3A21" w:rsidRDefault="003E3A21" w:rsidP="006C092D">
            <w:pPr>
              <w:numPr>
                <w:ilvl w:val="0"/>
                <w:numId w:val="12"/>
              </w:numPr>
              <w:snapToGrid w:val="0"/>
              <w:ind w:left="720"/>
              <w:rPr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FFS: which UE capability(</w:t>
            </w:r>
            <w:proofErr w:type="spellStart"/>
            <w:r>
              <w:rPr>
                <w:rFonts w:eastAsia="等线"/>
                <w:sz w:val="20"/>
                <w:szCs w:val="20"/>
              </w:rPr>
              <w:t>ies</w:t>
            </w:r>
            <w:proofErr w:type="spellEnd"/>
            <w:r>
              <w:rPr>
                <w:rFonts w:eastAsia="等线"/>
                <w:sz w:val="20"/>
                <w:szCs w:val="20"/>
              </w:rPr>
              <w:t>) signaling is(are) used</w:t>
            </w:r>
          </w:p>
          <w:p w14:paraId="36B49832" w14:textId="55D12DF6" w:rsidR="003E3A21" w:rsidRPr="007718C6" w:rsidRDefault="003E3A21" w:rsidP="006C092D">
            <w:pPr>
              <w:numPr>
                <w:ilvl w:val="0"/>
                <w:numId w:val="12"/>
              </w:numPr>
              <w:snapToGrid w:val="0"/>
              <w:ind w:left="720"/>
              <w:rPr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FFS: whether/how to use UE assistance information, if supported</w:t>
            </w:r>
          </w:p>
          <w:p w14:paraId="493F892F" w14:textId="77777777" w:rsidR="003E3A21" w:rsidRPr="00933D88" w:rsidRDefault="003E3A21" w:rsidP="007718C6">
            <w:pPr>
              <w:spacing w:beforeLines="50" w:before="120" w:afterLines="50" w:after="120"/>
              <w:rPr>
                <w:b/>
                <w:bCs/>
                <w:sz w:val="20"/>
                <w:szCs w:val="20"/>
                <w:lang w:eastAsia="zh-CN"/>
              </w:rPr>
            </w:pPr>
            <w:r w:rsidRPr="00933D88">
              <w:rPr>
                <w:b/>
                <w:bCs/>
                <w:sz w:val="20"/>
                <w:szCs w:val="20"/>
                <w:highlight w:val="green"/>
                <w:lang w:eastAsia="zh-CN"/>
              </w:rPr>
              <w:t>RAN1#114 Agreement</w:t>
            </w:r>
          </w:p>
          <w:p w14:paraId="257EB3CE" w14:textId="77777777" w:rsidR="003E3A21" w:rsidRPr="00623DF1" w:rsidRDefault="003E3A21" w:rsidP="006C092D">
            <w:pPr>
              <w:snapToGrid w:val="0"/>
              <w:rPr>
                <w:rFonts w:eastAsia="等线"/>
                <w:sz w:val="20"/>
                <w:szCs w:val="20"/>
              </w:rPr>
            </w:pPr>
            <w:r w:rsidRPr="00623DF1">
              <w:rPr>
                <w:sz w:val="20"/>
                <w:szCs w:val="20"/>
              </w:rPr>
              <w:t>For NTN-specific PUSCH DMRS bundling,</w:t>
            </w:r>
          </w:p>
          <w:p w14:paraId="08C4B69D" w14:textId="77777777" w:rsidR="003E3A21" w:rsidRPr="00623DF1" w:rsidRDefault="003E3A21" w:rsidP="006C092D">
            <w:pPr>
              <w:widowControl/>
              <w:numPr>
                <w:ilvl w:val="0"/>
                <w:numId w:val="12"/>
              </w:numPr>
              <w:snapToGrid w:val="0"/>
              <w:ind w:left="720"/>
              <w:jc w:val="left"/>
              <w:rPr>
                <w:sz w:val="20"/>
                <w:szCs w:val="20"/>
              </w:rPr>
            </w:pPr>
            <w:r w:rsidRPr="00623DF1">
              <w:rPr>
                <w:rFonts w:eastAsia="等线"/>
                <w:sz w:val="20"/>
                <w:szCs w:val="20"/>
              </w:rPr>
              <w:t xml:space="preserve">As </w:t>
            </w:r>
            <w:r w:rsidRPr="00623DF1">
              <w:rPr>
                <w:rFonts w:eastAsia="等线" w:hint="eastAsia"/>
                <w:sz w:val="20"/>
                <w:szCs w:val="20"/>
              </w:rPr>
              <w:t>U</w:t>
            </w:r>
            <w:r w:rsidRPr="00623DF1">
              <w:rPr>
                <w:rFonts w:eastAsia="等线"/>
                <w:sz w:val="20"/>
                <w:szCs w:val="20"/>
              </w:rPr>
              <w:t>E capability report,</w:t>
            </w:r>
          </w:p>
          <w:p w14:paraId="7D9E512A" w14:textId="77777777" w:rsidR="003E3A21" w:rsidRPr="00623DF1" w:rsidRDefault="003E3A21" w:rsidP="006C092D">
            <w:pPr>
              <w:numPr>
                <w:ilvl w:val="1"/>
                <w:numId w:val="12"/>
              </w:numPr>
              <w:snapToGrid w:val="0"/>
              <w:ind w:left="1185"/>
              <w:rPr>
                <w:sz w:val="20"/>
                <w:szCs w:val="20"/>
              </w:rPr>
            </w:pPr>
            <w:r w:rsidRPr="00623DF1">
              <w:rPr>
                <w:rFonts w:eastAsia="等线"/>
                <w:sz w:val="20"/>
                <w:szCs w:val="20"/>
              </w:rPr>
              <w:t>UE reports the max TDW size it can support by fulfilling the phase difference limit requirement.</w:t>
            </w:r>
          </w:p>
          <w:p w14:paraId="3D9CB7F0" w14:textId="77777777" w:rsidR="003E3A21" w:rsidRPr="00623DF1" w:rsidRDefault="003E3A21" w:rsidP="006C092D">
            <w:pPr>
              <w:widowControl/>
              <w:numPr>
                <w:ilvl w:val="2"/>
                <w:numId w:val="12"/>
              </w:numPr>
              <w:snapToGrid w:val="0"/>
              <w:ind w:left="1679"/>
              <w:jc w:val="left"/>
              <w:rPr>
                <w:sz w:val="20"/>
                <w:szCs w:val="20"/>
              </w:rPr>
            </w:pPr>
            <w:r w:rsidRPr="00623DF1">
              <w:rPr>
                <w:rFonts w:eastAsia="等线" w:hint="eastAsia"/>
                <w:sz w:val="20"/>
                <w:szCs w:val="20"/>
              </w:rPr>
              <w:t>N</w:t>
            </w:r>
            <w:r w:rsidRPr="00623DF1">
              <w:rPr>
                <w:rFonts w:eastAsia="等线"/>
                <w:sz w:val="20"/>
                <w:szCs w:val="20"/>
              </w:rPr>
              <w:t>ote: phase difference limit requirement is assumed to be at gNB receiver from RAN1 perspective.</w:t>
            </w:r>
          </w:p>
          <w:p w14:paraId="40493972" w14:textId="77777777" w:rsidR="003E3A21" w:rsidRPr="00623DF1" w:rsidRDefault="003E3A21" w:rsidP="006C092D">
            <w:pPr>
              <w:widowControl/>
              <w:numPr>
                <w:ilvl w:val="2"/>
                <w:numId w:val="12"/>
              </w:numPr>
              <w:snapToGrid w:val="0"/>
              <w:ind w:left="1679"/>
              <w:jc w:val="left"/>
              <w:rPr>
                <w:sz w:val="20"/>
                <w:szCs w:val="20"/>
              </w:rPr>
            </w:pPr>
            <w:r w:rsidRPr="00623DF1">
              <w:rPr>
                <w:rFonts w:eastAsia="等线"/>
                <w:sz w:val="20"/>
                <w:szCs w:val="20"/>
              </w:rPr>
              <w:t>Details, e.g., whether FG 30-4 is used without new FG or new FG is introduced, is discussed in UE feature session.</w:t>
            </w:r>
          </w:p>
          <w:p w14:paraId="7484D47C" w14:textId="1F43D26B" w:rsidR="003E3A21" w:rsidRPr="007718C6" w:rsidRDefault="003E3A21" w:rsidP="006C092D">
            <w:pPr>
              <w:numPr>
                <w:ilvl w:val="1"/>
                <w:numId w:val="12"/>
              </w:numPr>
              <w:snapToGrid w:val="0"/>
              <w:ind w:left="1185"/>
              <w:rPr>
                <w:sz w:val="20"/>
                <w:szCs w:val="20"/>
              </w:rPr>
            </w:pPr>
            <w:r w:rsidRPr="00623DF1">
              <w:rPr>
                <w:rFonts w:eastAsia="等线"/>
                <w:sz w:val="20"/>
                <w:szCs w:val="20"/>
              </w:rPr>
              <w:t>No consensus on whether to support Option 1d/1e/1f/1g.</w:t>
            </w:r>
          </w:p>
          <w:p w14:paraId="26D87D74" w14:textId="77777777" w:rsidR="003E3A21" w:rsidRPr="00623DF1" w:rsidRDefault="003E3A21" w:rsidP="007718C6">
            <w:pPr>
              <w:spacing w:beforeLines="50" w:before="120" w:afterLines="50" w:after="120"/>
              <w:rPr>
                <w:sz w:val="20"/>
                <w:szCs w:val="20"/>
                <w:lang w:eastAsia="zh-CN"/>
              </w:rPr>
            </w:pPr>
            <w:r w:rsidRPr="00933D88">
              <w:rPr>
                <w:b/>
                <w:bCs/>
                <w:sz w:val="20"/>
                <w:szCs w:val="20"/>
                <w:highlight w:val="green"/>
                <w:lang w:eastAsia="zh-CN"/>
              </w:rPr>
              <w:t>RAN1#114 Agreemen</w:t>
            </w:r>
            <w:r w:rsidRPr="00623DF1">
              <w:rPr>
                <w:sz w:val="20"/>
                <w:szCs w:val="20"/>
                <w:highlight w:val="green"/>
                <w:lang w:eastAsia="zh-CN"/>
              </w:rPr>
              <w:t>t</w:t>
            </w:r>
          </w:p>
          <w:p w14:paraId="05BDAAB1" w14:textId="79A01854" w:rsidR="003E3A21" w:rsidRDefault="003E3A21" w:rsidP="007718C6">
            <w:pPr>
              <w:snapToGrid w:val="0"/>
              <w:spacing w:afterLines="50" w:after="120"/>
              <w:rPr>
                <w:sz w:val="20"/>
                <w:szCs w:val="20"/>
              </w:rPr>
            </w:pPr>
            <w:r w:rsidRPr="00623DF1">
              <w:rPr>
                <w:sz w:val="20"/>
                <w:szCs w:val="20"/>
              </w:rPr>
              <w:t>For NTN-specific PUSCH DMRS bundling, a</w:t>
            </w:r>
            <w:r w:rsidRPr="00623DF1">
              <w:rPr>
                <w:rFonts w:eastAsia="等线"/>
                <w:sz w:val="20"/>
                <w:szCs w:val="20"/>
              </w:rPr>
              <w:t>ctual TDW is determined by the existing events and no additional event is defined.</w:t>
            </w:r>
          </w:p>
        </w:tc>
      </w:tr>
    </w:tbl>
    <w:p w14:paraId="1E7B5711" w14:textId="63B105A0" w:rsidR="008B0B94" w:rsidRDefault="008B0B94" w:rsidP="003E3A21">
      <w:pPr>
        <w:spacing w:beforeLines="50" w:before="120" w:afterLines="50" w:after="12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lastRenderedPageBreak/>
        <w:t>Besides</w:t>
      </w:r>
      <w:r w:rsidR="003E3A21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, 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UE capability report has been discussed in the last RAN1 meeting, and </w:t>
      </w:r>
      <w:r w:rsidRPr="008B0B94">
        <w:rPr>
          <w:rFonts w:ascii="Times New Roman" w:hAnsi="Times New Roman" w:cs="Times New Roman"/>
          <w:bCs/>
          <w:iCs/>
          <w:sz w:val="20"/>
          <w:szCs w:val="20"/>
        </w:rPr>
        <w:t xml:space="preserve">UE </w:t>
      </w:r>
      <w:r>
        <w:rPr>
          <w:rFonts w:ascii="Times New Roman" w:hAnsi="Times New Roman" w:cs="Times New Roman"/>
          <w:bCs/>
          <w:iCs/>
          <w:sz w:val="20"/>
          <w:szCs w:val="20"/>
        </w:rPr>
        <w:t>will report</w:t>
      </w:r>
      <w:r w:rsidRPr="008B0B94">
        <w:rPr>
          <w:rFonts w:ascii="Times New Roman" w:hAnsi="Times New Roman" w:cs="Times New Roman"/>
          <w:bCs/>
          <w:iCs/>
          <w:sz w:val="20"/>
          <w:szCs w:val="20"/>
        </w:rPr>
        <w:t xml:space="preserve"> the </w:t>
      </w:r>
      <w:bookmarkStart w:id="11" w:name="_Hlk146530722"/>
      <w:r w:rsidRPr="008B0B94">
        <w:rPr>
          <w:rFonts w:ascii="Times New Roman" w:hAnsi="Times New Roman" w:cs="Times New Roman"/>
          <w:bCs/>
          <w:iCs/>
          <w:sz w:val="20"/>
          <w:szCs w:val="20"/>
        </w:rPr>
        <w:t>max TDW size</w:t>
      </w:r>
      <w:bookmarkEnd w:id="11"/>
      <w:r w:rsidRPr="008B0B94">
        <w:rPr>
          <w:rFonts w:ascii="Times New Roman" w:hAnsi="Times New Roman" w:cs="Times New Roman"/>
          <w:bCs/>
          <w:iCs/>
          <w:sz w:val="20"/>
          <w:szCs w:val="20"/>
        </w:rPr>
        <w:t xml:space="preserve"> it can support by fulfilling the phase difference limit requirement</w:t>
      </w:r>
      <w:r w:rsidR="00FE0E55">
        <w:rPr>
          <w:rFonts w:ascii="Times New Roman" w:hAnsi="Times New Roman" w:cs="Times New Roman"/>
          <w:bCs/>
          <w:iCs/>
          <w:sz w:val="20"/>
          <w:szCs w:val="20"/>
        </w:rPr>
        <w:t xml:space="preserve">, </w:t>
      </w:r>
      <w:r w:rsidR="001443CD">
        <w:rPr>
          <w:rFonts w:ascii="Times New Roman" w:hAnsi="Times New Roman" w:cs="Times New Roman"/>
          <w:bCs/>
          <w:iCs/>
          <w:sz w:val="20"/>
          <w:szCs w:val="20"/>
        </w:rPr>
        <w:t>but</w:t>
      </w:r>
      <w:r w:rsidR="00FE0E55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="00FE0E55">
        <w:rPr>
          <w:rFonts w:ascii="Times New Roman" w:hAnsi="Times New Roman" w:cs="Times New Roman"/>
          <w:bCs/>
          <w:sz w:val="20"/>
          <w:szCs w:val="20"/>
        </w:rPr>
        <w:t>no consensus on other UE capabilities</w:t>
      </w:r>
      <w:r>
        <w:rPr>
          <w:rFonts w:ascii="Times New Roman" w:hAnsi="Times New Roman" w:cs="Times New Roman"/>
          <w:bCs/>
          <w:iCs/>
          <w:sz w:val="20"/>
          <w:szCs w:val="20"/>
        </w:rPr>
        <w:t>. Therefore, f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or nominal TDW determination of NTN-specific PUSCH DMRS bundling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, </w:t>
      </w:r>
      <w:r w:rsidR="009F7AF2">
        <w:rPr>
          <w:rFonts w:ascii="Times New Roman" w:hAnsi="Times New Roman" w:cs="Times New Roman"/>
          <w:bCs/>
          <w:iCs/>
          <w:sz w:val="20"/>
          <w:szCs w:val="20"/>
        </w:rPr>
        <w:t>gNB can determine a proper TDW size based on timing drift and UE capability report</w:t>
      </w:r>
      <w:r w:rsidR="001443CD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="001443CD">
        <w:rPr>
          <w:rFonts w:ascii="Times New Roman" w:hAnsi="Times New Roman" w:cs="Times New Roman"/>
          <w:bCs/>
          <w:iCs/>
          <w:sz w:val="20"/>
          <w:szCs w:val="20"/>
        </w:rPr>
        <w:t>in NTN scenarios</w:t>
      </w:r>
      <w:r w:rsidR="009F7AF2">
        <w:rPr>
          <w:rFonts w:ascii="Times New Roman" w:hAnsi="Times New Roman" w:cs="Times New Roman"/>
          <w:bCs/>
          <w:iCs/>
          <w:sz w:val="20"/>
          <w:szCs w:val="20"/>
        </w:rPr>
        <w:t xml:space="preserve">. And </w:t>
      </w:r>
      <w:proofErr w:type="gramStart"/>
      <w:r>
        <w:rPr>
          <w:rFonts w:ascii="Times New Roman" w:hAnsi="Times New Roman" w:cs="Times New Roman"/>
          <w:bCs/>
          <w:iCs/>
          <w:sz w:val="20"/>
          <w:szCs w:val="20"/>
        </w:rPr>
        <w:t>similar to</w:t>
      </w:r>
      <w:proofErr w:type="gramEnd"/>
      <w:r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Pr="008B0B94">
        <w:rPr>
          <w:rFonts w:ascii="Times New Roman" w:hAnsi="Times New Roman" w:cs="Times New Roman"/>
          <w:bCs/>
          <w:iCs/>
          <w:sz w:val="20"/>
          <w:szCs w:val="20"/>
        </w:rPr>
        <w:t>the configuration framework of Rel-17 DMRS bundling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, if </w:t>
      </w:r>
      <w:r w:rsidRPr="008B0B94">
        <w:rPr>
          <w:rFonts w:ascii="Times New Roman" w:hAnsi="Times New Roman" w:cs="Times New Roman"/>
          <w:bCs/>
          <w:iCs/>
          <w:sz w:val="20"/>
          <w:szCs w:val="20"/>
        </w:rPr>
        <w:t>the length of nominal TDW is not configured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 by R</w:t>
      </w:r>
      <w:r w:rsidRPr="008B0B94">
        <w:rPr>
          <w:rFonts w:ascii="Times New Roman" w:hAnsi="Times New Roman" w:cs="Times New Roman"/>
          <w:bCs/>
          <w:iCs/>
          <w:sz w:val="20"/>
          <w:szCs w:val="20"/>
        </w:rPr>
        <w:t xml:space="preserve">RC signalling </w:t>
      </w:r>
      <w:r w:rsidRPr="008B0B94">
        <w:rPr>
          <w:rFonts w:ascii="Times New Roman" w:hAnsi="Times New Roman" w:cs="Times New Roman"/>
          <w:bCs/>
          <w:i/>
          <w:sz w:val="20"/>
          <w:szCs w:val="20"/>
        </w:rPr>
        <w:t>PUSCH-</w:t>
      </w:r>
      <w:proofErr w:type="spellStart"/>
      <w:r w:rsidRPr="008B0B94">
        <w:rPr>
          <w:rFonts w:ascii="Times New Roman" w:hAnsi="Times New Roman" w:cs="Times New Roman"/>
          <w:bCs/>
          <w:i/>
          <w:sz w:val="20"/>
          <w:szCs w:val="20"/>
        </w:rPr>
        <w:t>TimeDomainWindowLength</w:t>
      </w:r>
      <w:proofErr w:type="spellEnd"/>
      <w:r>
        <w:rPr>
          <w:rFonts w:ascii="Times New Roman" w:hAnsi="Times New Roman" w:cs="Times New Roman"/>
          <w:bCs/>
          <w:iCs/>
          <w:sz w:val="20"/>
          <w:szCs w:val="20"/>
        </w:rPr>
        <w:t xml:space="preserve">, </w:t>
      </w:r>
      <w:r>
        <w:rPr>
          <w:rFonts w:ascii="Times New Roman" w:hAnsi="Times New Roman" w:cs="Times New Roman" w:hint="eastAsia"/>
          <w:bCs/>
          <w:sz w:val="20"/>
          <w:szCs w:val="20"/>
        </w:rPr>
        <w:t xml:space="preserve">the </w:t>
      </w:r>
      <w:r>
        <w:rPr>
          <w:rFonts w:ascii="Times New Roman" w:hAnsi="Times New Roman" w:cs="Times New Roman"/>
          <w:bCs/>
          <w:sz w:val="20"/>
          <w:szCs w:val="20"/>
        </w:rPr>
        <w:t xml:space="preserve">nominal </w:t>
      </w:r>
      <w:r>
        <w:rPr>
          <w:rFonts w:ascii="Times New Roman" w:hAnsi="Times New Roman" w:cs="Times New Roman" w:hint="eastAsia"/>
          <w:bCs/>
          <w:sz w:val="20"/>
          <w:szCs w:val="20"/>
        </w:rPr>
        <w:t xml:space="preserve">TDW size can be equal to the maximum time duration 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of maintaining phase continuity and power consistency</w:t>
      </w:r>
      <w:r>
        <w:rPr>
          <w:rFonts w:ascii="Times New Roman" w:hAnsi="Times New Roman" w:cs="Times New Roman" w:hint="eastAsia"/>
          <w:bCs/>
          <w:sz w:val="20"/>
          <w:szCs w:val="20"/>
        </w:rPr>
        <w:t xml:space="preserve"> reported by UE</w:t>
      </w:r>
      <w:r w:rsidR="00FE0E55">
        <w:rPr>
          <w:rFonts w:ascii="Times New Roman" w:hAnsi="Times New Roman" w:cs="Times New Roman"/>
          <w:bCs/>
          <w:sz w:val="20"/>
          <w:szCs w:val="20"/>
        </w:rPr>
        <w:t>.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Thus, the WA achieved in the RAN1#113 meeting can be confirmed with </w:t>
      </w:r>
      <w:r w:rsidR="00FE0E55">
        <w:rPr>
          <w:rFonts w:ascii="Times New Roman" w:hAnsi="Times New Roman" w:cs="Times New Roman"/>
          <w:sz w:val="20"/>
          <w:szCs w:val="20"/>
        </w:rPr>
        <w:t>some</w:t>
      </w:r>
      <w:r w:rsidRPr="00AB5F11">
        <w:rPr>
          <w:rFonts w:ascii="Times New Roman" w:hAnsi="Times New Roman" w:cs="Times New Roman"/>
          <w:sz w:val="20"/>
          <w:szCs w:val="20"/>
        </w:rPr>
        <w:t xml:space="preserve"> modifications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61972F57" w14:textId="10098AAB" w:rsidR="0068137A" w:rsidRPr="0068137A" w:rsidRDefault="0068137A" w:rsidP="0068137A">
      <w:pPr>
        <w:widowControl/>
        <w:spacing w:before="120" w:after="120"/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eastAsia="en-US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3</w:t>
      </w:r>
      <w:r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eastAsia="en-US"/>
        </w:rPr>
        <w:t xml:space="preserve">. </w:t>
      </w:r>
      <w:r w:rsidRPr="0068137A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eastAsia="en-US"/>
        </w:rPr>
        <w:t>For NTN-specific PUSCH DMRS bundling, reuse clause 6.1.7 in TS38.214 for nominal TDW determination,</w:t>
      </w:r>
    </w:p>
    <w:p w14:paraId="00000D27" w14:textId="480DEF27" w:rsidR="0068137A" w:rsidRPr="0068137A" w:rsidRDefault="004C0E6B" w:rsidP="0068137A">
      <w:pPr>
        <w:pStyle w:val="aff9"/>
        <w:numPr>
          <w:ilvl w:val="0"/>
          <w:numId w:val="13"/>
        </w:numPr>
        <w:spacing w:before="120" w:after="120"/>
        <w:ind w:left="726" w:firstLineChars="0" w:hanging="363"/>
        <w:jc w:val="both"/>
        <w:rPr>
          <w:rFonts w:eastAsia="MS Mincho" w:cs="Times New Roman"/>
          <w:b/>
          <w:bCs/>
          <w:sz w:val="20"/>
          <w:szCs w:val="20"/>
          <w:lang w:eastAsia="en-US"/>
        </w:rPr>
      </w:pPr>
      <w:r>
        <w:rPr>
          <w:rFonts w:eastAsia="MS Mincho" w:cs="Times New Roman"/>
          <w:b/>
          <w:bCs/>
          <w:sz w:val="20"/>
          <w:szCs w:val="20"/>
          <w:lang w:eastAsia="en-US"/>
        </w:rPr>
        <w:t>I</w:t>
      </w:r>
      <w:r w:rsidR="0068137A" w:rsidRPr="0068137A">
        <w:rPr>
          <w:rFonts w:eastAsia="MS Mincho" w:cs="Times New Roman"/>
          <w:b/>
          <w:bCs/>
          <w:sz w:val="20"/>
          <w:szCs w:val="20"/>
          <w:lang w:eastAsia="en-US"/>
        </w:rPr>
        <w:t xml:space="preserve">f </w:t>
      </w:r>
      <w:r w:rsidR="0068137A" w:rsidRPr="0068137A">
        <w:rPr>
          <w:rFonts w:eastAsia="MS Mincho" w:cs="Times New Roman"/>
          <w:b/>
          <w:bCs/>
          <w:i/>
          <w:iCs/>
          <w:sz w:val="20"/>
          <w:szCs w:val="20"/>
          <w:lang w:eastAsia="en-US"/>
        </w:rPr>
        <w:t>PUSCH-</w:t>
      </w:r>
      <w:proofErr w:type="spellStart"/>
      <w:r w:rsidR="0068137A" w:rsidRPr="0068137A">
        <w:rPr>
          <w:rFonts w:eastAsia="MS Mincho" w:cs="Times New Roman"/>
          <w:b/>
          <w:bCs/>
          <w:i/>
          <w:iCs/>
          <w:sz w:val="20"/>
          <w:szCs w:val="20"/>
          <w:lang w:eastAsia="en-US"/>
        </w:rPr>
        <w:t>TimeDomainWindowLength</w:t>
      </w:r>
      <w:proofErr w:type="spellEnd"/>
      <w:r w:rsidR="0068137A" w:rsidRPr="0068137A">
        <w:rPr>
          <w:rFonts w:eastAsia="MS Mincho" w:cs="Times New Roman"/>
          <w:b/>
          <w:bCs/>
          <w:sz w:val="20"/>
          <w:szCs w:val="20"/>
          <w:lang w:eastAsia="en-US"/>
        </w:rPr>
        <w:t xml:space="preserve"> is configured, nominal TDW is determined by </w:t>
      </w:r>
      <w:r w:rsidR="0068137A" w:rsidRPr="0068137A">
        <w:rPr>
          <w:rFonts w:eastAsia="MS Mincho" w:cs="Times New Roman"/>
          <w:b/>
          <w:bCs/>
          <w:i/>
          <w:iCs/>
          <w:sz w:val="20"/>
          <w:szCs w:val="20"/>
          <w:lang w:eastAsia="en-US"/>
        </w:rPr>
        <w:t>PUSCH-</w:t>
      </w:r>
      <w:proofErr w:type="spellStart"/>
      <w:r w:rsidR="0068137A" w:rsidRPr="0068137A">
        <w:rPr>
          <w:rFonts w:eastAsia="MS Mincho" w:cs="Times New Roman"/>
          <w:b/>
          <w:bCs/>
          <w:i/>
          <w:iCs/>
          <w:sz w:val="20"/>
          <w:szCs w:val="20"/>
          <w:lang w:eastAsia="en-US"/>
        </w:rPr>
        <w:t>TimeDomainWindowLength</w:t>
      </w:r>
      <w:proofErr w:type="spellEnd"/>
      <w:r w:rsidR="0068137A" w:rsidRPr="0068137A">
        <w:rPr>
          <w:rFonts w:eastAsia="MS Mincho" w:cs="Times New Roman"/>
          <w:b/>
          <w:bCs/>
          <w:sz w:val="20"/>
          <w:szCs w:val="20"/>
          <w:lang w:eastAsia="en-US"/>
        </w:rPr>
        <w:t xml:space="preserve">; otherwise, nominal TDW is determined based on </w:t>
      </w:r>
      <w:r w:rsidR="0068137A">
        <w:rPr>
          <w:rFonts w:eastAsia="MS Mincho" w:cs="Times New Roman"/>
          <w:b/>
          <w:bCs/>
          <w:sz w:val="20"/>
          <w:szCs w:val="20"/>
          <w:lang w:eastAsia="en-US"/>
        </w:rPr>
        <w:t xml:space="preserve">the </w:t>
      </w:r>
      <w:r w:rsidR="0068137A" w:rsidRPr="0068137A">
        <w:rPr>
          <w:rFonts w:eastAsia="MS Mincho" w:cs="Times New Roman"/>
          <w:b/>
          <w:bCs/>
          <w:sz w:val="20"/>
          <w:szCs w:val="20"/>
          <w:lang w:eastAsia="en-US"/>
        </w:rPr>
        <w:t xml:space="preserve">max TDW size </w:t>
      </w:r>
      <w:r w:rsidR="0068137A">
        <w:rPr>
          <w:rFonts w:eastAsia="MS Mincho" w:cs="Times New Roman"/>
          <w:b/>
          <w:bCs/>
          <w:sz w:val="20"/>
          <w:szCs w:val="20"/>
          <w:lang w:eastAsia="en-US"/>
        </w:rPr>
        <w:t xml:space="preserve">reported by </w:t>
      </w:r>
      <w:r w:rsidR="0068137A" w:rsidRPr="0068137A">
        <w:rPr>
          <w:rFonts w:eastAsia="MS Mincho" w:cs="Times New Roman"/>
          <w:b/>
          <w:bCs/>
          <w:sz w:val="20"/>
          <w:szCs w:val="20"/>
          <w:lang w:eastAsia="en-US"/>
        </w:rPr>
        <w:t>UE.</w:t>
      </w:r>
    </w:p>
    <w:bookmarkEnd w:id="4"/>
    <w:p w14:paraId="643DA1DF" w14:textId="77777777" w:rsidR="00F91F6C" w:rsidRDefault="00000000">
      <w:pPr>
        <w:pStyle w:val="1"/>
        <w:numPr>
          <w:ilvl w:val="0"/>
          <w:numId w:val="10"/>
        </w:numPr>
        <w:pBdr>
          <w:top w:val="single" w:sz="8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beforeLines="0" w:before="240" w:afterLines="0" w:after="180"/>
        <w:ind w:left="363" w:hanging="3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Conclusions</w:t>
      </w:r>
    </w:p>
    <w:p w14:paraId="2B77DDF3" w14:textId="77777777" w:rsidR="00F91F6C" w:rsidRDefault="00000000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In this contribution, we share </w:t>
      </w:r>
      <w:r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our views </w:t>
      </w:r>
      <w:r>
        <w:rPr>
          <w:rFonts w:ascii="Times New Roman" w:hAnsi="Times New Roman" w:cs="Times New Roman"/>
          <w:bCs/>
          <w:iCs/>
          <w:sz w:val="20"/>
          <w:szCs w:val="20"/>
        </w:rPr>
        <w:t>on some issues on coverage enhancement to NTN scenarios</w:t>
      </w:r>
      <w:r>
        <w:rPr>
          <w:rFonts w:ascii="Times New Roman" w:hAnsi="Times New Roman" w:cs="Times New Roman"/>
          <w:sz w:val="20"/>
          <w:szCs w:val="20"/>
          <w:lang w:val="en-GB"/>
        </w:rPr>
        <w:t>.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>proposals are summarized as follows:</w:t>
      </w:r>
    </w:p>
    <w:p w14:paraId="5EB6E8F3" w14:textId="77777777" w:rsidR="00C61194" w:rsidRDefault="00C61194" w:rsidP="00C61194">
      <w:pPr>
        <w:tabs>
          <w:tab w:val="left" w:pos="1011"/>
        </w:tabs>
        <w:snapToGrid w:val="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Proposal 1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.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For PUCCH repetition for Msg4 HARQ-ACK,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new</w:t>
      </w:r>
      <w:r w:rsidRPr="005235EF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RSRP threshold can be configured when the number of repetitions is configured by SIB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, and the </w:t>
      </w:r>
      <w:r w:rsidRPr="005235EF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RSRP threshold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value of</w:t>
      </w:r>
      <w:r w:rsidRPr="005235EF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PUCCH repetition for Msg4 HARQ-ACK is signaled as a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n </w:t>
      </w:r>
      <w:r w:rsidRPr="005235EF">
        <w:rPr>
          <w:rFonts w:ascii="Times New Roman" w:eastAsia="宋体" w:hAnsi="Times New Roman" w:cs="Times New Roman"/>
          <w:b/>
          <w:kern w:val="0"/>
          <w:sz w:val="20"/>
          <w:szCs w:val="20"/>
        </w:rPr>
        <w:t>absolute value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.</w:t>
      </w:r>
    </w:p>
    <w:p w14:paraId="36F26E01" w14:textId="77777777" w:rsidR="001443CD" w:rsidRPr="006359AD" w:rsidRDefault="001443CD" w:rsidP="001443CD">
      <w:pPr>
        <w:widowControl/>
        <w:spacing w:before="120" w:after="120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6359AD">
        <w:rPr>
          <w:rFonts w:ascii="Times New Roman" w:hAnsi="Times New Roman" w:cs="Times New Roman"/>
          <w:b/>
          <w:bCs/>
          <w:kern w:val="0"/>
          <w:sz w:val="20"/>
          <w:szCs w:val="20"/>
        </w:rPr>
        <w:t>Proposal 2. F</w:t>
      </w:r>
      <w:r w:rsidRPr="006359AD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or</w:t>
      </w:r>
      <w:r w:rsidRPr="006359AD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dynamic indication of PUCCH repetition factor by using DAI field in DCI format 1_0 with CRC scrambled by TC-RNTI, 2 bits of DAI field are used regardless of the number of configured repetition factors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.</w:t>
      </w:r>
    </w:p>
    <w:p w14:paraId="0D72E4F9" w14:textId="77777777" w:rsidR="001443CD" w:rsidRPr="006359AD" w:rsidRDefault="001443CD" w:rsidP="001443CD">
      <w:pPr>
        <w:pStyle w:val="aff9"/>
        <w:numPr>
          <w:ilvl w:val="0"/>
          <w:numId w:val="13"/>
        </w:numPr>
        <w:spacing w:before="120" w:after="120"/>
        <w:ind w:left="726" w:firstLineChars="0" w:hanging="363"/>
        <w:jc w:val="both"/>
        <w:rPr>
          <w:rFonts w:eastAsiaTheme="minorEastAsia" w:cs="Times New Roman"/>
          <w:b/>
          <w:bCs/>
          <w:sz w:val="20"/>
          <w:szCs w:val="20"/>
        </w:rPr>
      </w:pPr>
      <w:r w:rsidRPr="006359AD">
        <w:rPr>
          <w:rFonts w:cs="Times New Roman"/>
          <w:b/>
          <w:bCs/>
          <w:sz w:val="20"/>
          <w:szCs w:val="20"/>
        </w:rPr>
        <w:t>Option 1b: The 1</w:t>
      </w:r>
      <w:r w:rsidRPr="006359AD">
        <w:rPr>
          <w:rFonts w:cs="Times New Roman"/>
          <w:b/>
          <w:bCs/>
          <w:sz w:val="20"/>
          <w:szCs w:val="20"/>
          <w:vertAlign w:val="superscript"/>
        </w:rPr>
        <w:t>st</w:t>
      </w:r>
      <w:r w:rsidRPr="006359AD">
        <w:rPr>
          <w:rFonts w:cs="Times New Roman"/>
          <w:b/>
          <w:bCs/>
          <w:sz w:val="20"/>
          <w:szCs w:val="20"/>
        </w:rPr>
        <w:t>, 2</w:t>
      </w:r>
      <w:r w:rsidRPr="006359AD">
        <w:rPr>
          <w:rFonts w:cs="Times New Roman"/>
          <w:b/>
          <w:bCs/>
          <w:sz w:val="20"/>
          <w:szCs w:val="20"/>
          <w:vertAlign w:val="superscript"/>
        </w:rPr>
        <w:t>nd</w:t>
      </w:r>
      <w:r w:rsidRPr="006359AD">
        <w:rPr>
          <w:rFonts w:cs="Times New Roman"/>
          <w:b/>
          <w:bCs/>
          <w:sz w:val="20"/>
          <w:szCs w:val="20"/>
        </w:rPr>
        <w:t>, 3</w:t>
      </w:r>
      <w:r w:rsidRPr="006359AD">
        <w:rPr>
          <w:rFonts w:cs="Times New Roman"/>
          <w:b/>
          <w:bCs/>
          <w:sz w:val="20"/>
          <w:szCs w:val="20"/>
          <w:vertAlign w:val="superscript"/>
        </w:rPr>
        <w:t>rd</w:t>
      </w:r>
      <w:r w:rsidRPr="006359AD">
        <w:rPr>
          <w:rFonts w:cs="Times New Roman"/>
          <w:b/>
          <w:bCs/>
          <w:sz w:val="20"/>
          <w:szCs w:val="20"/>
        </w:rPr>
        <w:t>, 4</w:t>
      </w:r>
      <w:r w:rsidRPr="006359AD">
        <w:rPr>
          <w:rFonts w:cs="Times New Roman"/>
          <w:b/>
          <w:bCs/>
          <w:sz w:val="20"/>
          <w:szCs w:val="20"/>
          <w:vertAlign w:val="superscript"/>
        </w:rPr>
        <w:t>th</w:t>
      </w:r>
      <w:r w:rsidRPr="006359AD">
        <w:rPr>
          <w:rFonts w:cs="Times New Roman"/>
          <w:b/>
          <w:bCs/>
          <w:sz w:val="20"/>
          <w:szCs w:val="20"/>
        </w:rPr>
        <w:t xml:space="preserve"> configured repetition factor are mapped to ‘00’, ’01’, ‘10’, ‘11’ of 2 bits DAI field, respectively. When the 3rd and/or the 4th repetition factors is/are not configured, the corresponding codepoint(s) (i.e., ‘10’ and/or ‘11’) is(are) not used.</w:t>
      </w:r>
    </w:p>
    <w:p w14:paraId="71EE3A85" w14:textId="77777777" w:rsidR="004C0E6B" w:rsidRPr="0068137A" w:rsidRDefault="004C0E6B" w:rsidP="004C0E6B">
      <w:pPr>
        <w:widowControl/>
        <w:spacing w:before="120" w:after="120"/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eastAsia="en-US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3</w:t>
      </w:r>
      <w:r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eastAsia="en-US"/>
        </w:rPr>
        <w:t xml:space="preserve">. </w:t>
      </w:r>
      <w:r w:rsidRPr="0068137A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eastAsia="en-US"/>
        </w:rPr>
        <w:t>For NTN-specific PUSCH DMRS bundling, reuse clause 6.1.7 in TS38.214 for nominal TDW determination,</w:t>
      </w:r>
    </w:p>
    <w:p w14:paraId="5B4805EA" w14:textId="15FD2440" w:rsidR="004C0E6B" w:rsidRPr="0068137A" w:rsidRDefault="004C0E6B" w:rsidP="004C0E6B">
      <w:pPr>
        <w:pStyle w:val="aff9"/>
        <w:numPr>
          <w:ilvl w:val="0"/>
          <w:numId w:val="13"/>
        </w:numPr>
        <w:spacing w:before="120" w:after="120"/>
        <w:ind w:left="726" w:firstLineChars="0" w:hanging="363"/>
        <w:jc w:val="both"/>
        <w:rPr>
          <w:rFonts w:eastAsia="MS Mincho" w:cs="Times New Roman"/>
          <w:b/>
          <w:bCs/>
          <w:sz w:val="20"/>
          <w:szCs w:val="20"/>
          <w:lang w:eastAsia="en-US"/>
        </w:rPr>
      </w:pPr>
      <w:r>
        <w:rPr>
          <w:rFonts w:eastAsia="MS Mincho" w:cs="Times New Roman"/>
          <w:b/>
          <w:bCs/>
          <w:sz w:val="20"/>
          <w:szCs w:val="20"/>
          <w:lang w:eastAsia="en-US"/>
        </w:rPr>
        <w:t>I</w:t>
      </w:r>
      <w:r w:rsidRPr="0068137A">
        <w:rPr>
          <w:rFonts w:eastAsia="MS Mincho" w:cs="Times New Roman"/>
          <w:b/>
          <w:bCs/>
          <w:sz w:val="20"/>
          <w:szCs w:val="20"/>
          <w:lang w:eastAsia="en-US"/>
        </w:rPr>
        <w:t xml:space="preserve">f </w:t>
      </w:r>
      <w:r w:rsidRPr="0068137A">
        <w:rPr>
          <w:rFonts w:eastAsia="MS Mincho" w:cs="Times New Roman"/>
          <w:b/>
          <w:bCs/>
          <w:i/>
          <w:iCs/>
          <w:sz w:val="20"/>
          <w:szCs w:val="20"/>
          <w:lang w:eastAsia="en-US"/>
        </w:rPr>
        <w:t>PUSCH-</w:t>
      </w:r>
      <w:proofErr w:type="spellStart"/>
      <w:r w:rsidRPr="0068137A">
        <w:rPr>
          <w:rFonts w:eastAsia="MS Mincho" w:cs="Times New Roman"/>
          <w:b/>
          <w:bCs/>
          <w:i/>
          <w:iCs/>
          <w:sz w:val="20"/>
          <w:szCs w:val="20"/>
          <w:lang w:eastAsia="en-US"/>
        </w:rPr>
        <w:t>TimeDomainWindowLength</w:t>
      </w:r>
      <w:proofErr w:type="spellEnd"/>
      <w:r w:rsidRPr="0068137A">
        <w:rPr>
          <w:rFonts w:eastAsia="MS Mincho" w:cs="Times New Roman"/>
          <w:b/>
          <w:bCs/>
          <w:sz w:val="20"/>
          <w:szCs w:val="20"/>
          <w:lang w:eastAsia="en-US"/>
        </w:rPr>
        <w:t xml:space="preserve"> is configured, nominal TDW is determined by </w:t>
      </w:r>
      <w:r w:rsidRPr="0068137A">
        <w:rPr>
          <w:rFonts w:eastAsia="MS Mincho" w:cs="Times New Roman"/>
          <w:b/>
          <w:bCs/>
          <w:i/>
          <w:iCs/>
          <w:sz w:val="20"/>
          <w:szCs w:val="20"/>
          <w:lang w:eastAsia="en-US"/>
        </w:rPr>
        <w:t>PUSCH-</w:t>
      </w:r>
      <w:proofErr w:type="spellStart"/>
      <w:r w:rsidRPr="0068137A">
        <w:rPr>
          <w:rFonts w:eastAsia="MS Mincho" w:cs="Times New Roman"/>
          <w:b/>
          <w:bCs/>
          <w:i/>
          <w:iCs/>
          <w:sz w:val="20"/>
          <w:szCs w:val="20"/>
          <w:lang w:eastAsia="en-US"/>
        </w:rPr>
        <w:t>TimeDomainWindowLength</w:t>
      </w:r>
      <w:proofErr w:type="spellEnd"/>
      <w:r w:rsidRPr="0068137A">
        <w:rPr>
          <w:rFonts w:eastAsia="MS Mincho" w:cs="Times New Roman"/>
          <w:b/>
          <w:bCs/>
          <w:sz w:val="20"/>
          <w:szCs w:val="20"/>
          <w:lang w:eastAsia="en-US"/>
        </w:rPr>
        <w:t xml:space="preserve">; otherwise, nominal TDW is determined based on </w:t>
      </w:r>
      <w:r>
        <w:rPr>
          <w:rFonts w:eastAsia="MS Mincho" w:cs="Times New Roman"/>
          <w:b/>
          <w:bCs/>
          <w:sz w:val="20"/>
          <w:szCs w:val="20"/>
          <w:lang w:eastAsia="en-US"/>
        </w:rPr>
        <w:t xml:space="preserve">the </w:t>
      </w:r>
      <w:r w:rsidRPr="0068137A">
        <w:rPr>
          <w:rFonts w:eastAsia="MS Mincho" w:cs="Times New Roman"/>
          <w:b/>
          <w:bCs/>
          <w:sz w:val="20"/>
          <w:szCs w:val="20"/>
          <w:lang w:eastAsia="en-US"/>
        </w:rPr>
        <w:t xml:space="preserve">max TDW size </w:t>
      </w:r>
      <w:r>
        <w:rPr>
          <w:rFonts w:eastAsia="MS Mincho" w:cs="Times New Roman"/>
          <w:b/>
          <w:bCs/>
          <w:sz w:val="20"/>
          <w:szCs w:val="20"/>
          <w:lang w:eastAsia="en-US"/>
        </w:rPr>
        <w:t xml:space="preserve">reported by </w:t>
      </w:r>
      <w:r w:rsidRPr="0068137A">
        <w:rPr>
          <w:rFonts w:eastAsia="MS Mincho" w:cs="Times New Roman"/>
          <w:b/>
          <w:bCs/>
          <w:sz w:val="20"/>
          <w:szCs w:val="20"/>
          <w:lang w:eastAsia="en-US"/>
        </w:rPr>
        <w:t>UE.</w:t>
      </w:r>
    </w:p>
    <w:p w14:paraId="607F9409" w14:textId="134755C8" w:rsidR="00F91F6C" w:rsidRPr="004C0E6B" w:rsidRDefault="00F91F6C">
      <w:pPr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</w:p>
    <w:p w14:paraId="6DCA215B" w14:textId="11BD3366" w:rsidR="00F91F6C" w:rsidRPr="001C08E9" w:rsidRDefault="00000000" w:rsidP="001C08E9">
      <w:pPr>
        <w:pStyle w:val="1"/>
        <w:numPr>
          <w:ilvl w:val="0"/>
          <w:numId w:val="10"/>
        </w:numPr>
        <w:pBdr>
          <w:top w:val="single" w:sz="8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beforeLines="0" w:before="240" w:afterLines="0" w:after="180"/>
        <w:ind w:left="363" w:hanging="3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References</w:t>
      </w:r>
      <w:bookmarkStart w:id="12" w:name="_Ref78875676"/>
      <w:bookmarkStart w:id="13" w:name="_Ref505867252"/>
      <w:bookmarkStart w:id="14" w:name="_Ref30757894"/>
      <w:bookmarkStart w:id="15" w:name="_Ref521162878"/>
      <w:bookmarkStart w:id="16" w:name="_Ref83712416"/>
      <w:bookmarkStart w:id="17" w:name="_Ref533782101"/>
      <w:bookmarkStart w:id="18" w:name="_Ref505807368"/>
      <w:bookmarkStart w:id="19" w:name="_Ref60817485"/>
      <w:bookmarkStart w:id="20" w:name="_Ref71203205"/>
      <w:bookmarkStart w:id="21" w:name="_Ref53491160"/>
      <w:bookmarkStart w:id="22" w:name="_Ref86784880"/>
      <w:bookmarkStart w:id="23" w:name="_Ref521313643"/>
      <w:bookmarkStart w:id="24" w:name="_Ref53511278"/>
      <w:bookmarkStart w:id="25" w:name="_Ref23496549"/>
    </w:p>
    <w:p w14:paraId="7E6E8CED" w14:textId="1A7A6447" w:rsidR="00F91F6C" w:rsidRPr="002F222F" w:rsidRDefault="00000000">
      <w:pPr>
        <w:pStyle w:val="aff9"/>
        <w:numPr>
          <w:ilvl w:val="0"/>
          <w:numId w:val="15"/>
        </w:numPr>
        <w:spacing w:before="120" w:after="120"/>
        <w:ind w:firstLineChars="0"/>
        <w:rPr>
          <w:rFonts w:cs="Times New Roman"/>
          <w:sz w:val="20"/>
          <w:szCs w:val="20"/>
        </w:rPr>
      </w:pPr>
      <w:r>
        <w:rPr>
          <w:rFonts w:cs="Times New Roman" w:hint="eastAsia"/>
          <w:sz w:val="20"/>
          <w:szCs w:val="20"/>
        </w:rPr>
        <w:t>Chairman's Notes RAN1#11</w:t>
      </w:r>
      <w:r w:rsidR="001C08E9">
        <w:rPr>
          <w:rFonts w:eastAsia="宋体" w:cs="Times New Roman"/>
          <w:sz w:val="20"/>
          <w:szCs w:val="20"/>
        </w:rPr>
        <w:t>4</w:t>
      </w:r>
      <w:r>
        <w:rPr>
          <w:rFonts w:eastAsia="宋体" w:cs="Times New Roman" w:hint="eastAsia"/>
          <w:sz w:val="20"/>
          <w:szCs w:val="20"/>
        </w:rPr>
        <w:t xml:space="preserve">, </w:t>
      </w:r>
      <w:r w:rsidR="001C08E9" w:rsidRPr="001C08E9">
        <w:rPr>
          <w:rFonts w:eastAsia="宋体" w:cs="Times New Roman"/>
          <w:sz w:val="20"/>
          <w:szCs w:val="20"/>
        </w:rPr>
        <w:t>August 21st – August 25th, 2023</w:t>
      </w:r>
      <w:r>
        <w:rPr>
          <w:rFonts w:eastAsia="宋体" w:cs="Times New Roman" w:hint="eastAsia"/>
          <w:sz w:val="20"/>
          <w:szCs w:val="20"/>
        </w:rPr>
        <w:t>.</w:t>
      </w:r>
    </w:p>
    <w:p w14:paraId="2EF566AB" w14:textId="77777777" w:rsidR="002F222F" w:rsidRPr="0052448C" w:rsidRDefault="002F222F" w:rsidP="002F222F">
      <w:pPr>
        <w:pStyle w:val="aff9"/>
        <w:numPr>
          <w:ilvl w:val="0"/>
          <w:numId w:val="15"/>
        </w:numPr>
        <w:spacing w:before="120" w:after="120"/>
        <w:ind w:firstLineChars="0"/>
        <w:rPr>
          <w:rFonts w:cs="Times New Roman"/>
          <w:sz w:val="20"/>
          <w:szCs w:val="20"/>
        </w:rPr>
      </w:pPr>
      <w:r w:rsidRPr="0052448C">
        <w:rPr>
          <w:rFonts w:cs="Times New Roman" w:hint="eastAsia"/>
          <w:sz w:val="20"/>
          <w:szCs w:val="20"/>
        </w:rPr>
        <w:lastRenderedPageBreak/>
        <w:t>Chairman's Notes RAN1#110bis-e, October 10th – 19th, 2022.</w:t>
      </w:r>
    </w:p>
    <w:p w14:paraId="03DAF46A" w14:textId="54FF47B5" w:rsidR="002F222F" w:rsidRDefault="00171D0B">
      <w:pPr>
        <w:pStyle w:val="aff9"/>
        <w:numPr>
          <w:ilvl w:val="0"/>
          <w:numId w:val="15"/>
        </w:numPr>
        <w:spacing w:before="120" w:after="120"/>
        <w:ind w:firstLineChars="0"/>
        <w:rPr>
          <w:rFonts w:cs="Times New Roman"/>
          <w:sz w:val="20"/>
          <w:szCs w:val="20"/>
        </w:rPr>
      </w:pPr>
      <w:r w:rsidRPr="00171D0B">
        <w:rPr>
          <w:rFonts w:cs="Times New Roman"/>
          <w:sz w:val="20"/>
          <w:szCs w:val="20"/>
        </w:rPr>
        <w:t>Chairman's Notes RAN1#11</w:t>
      </w:r>
      <w:r>
        <w:rPr>
          <w:rFonts w:cs="Times New Roman"/>
          <w:sz w:val="20"/>
          <w:szCs w:val="20"/>
        </w:rPr>
        <w:t>3</w:t>
      </w:r>
      <w:r w:rsidRPr="00171D0B">
        <w:rPr>
          <w:rFonts w:cs="Times New Roman"/>
          <w:sz w:val="20"/>
          <w:szCs w:val="20"/>
        </w:rPr>
        <w:t>,</w:t>
      </w:r>
      <w:r>
        <w:rPr>
          <w:rFonts w:cs="Times New Roman"/>
          <w:sz w:val="20"/>
          <w:szCs w:val="20"/>
        </w:rPr>
        <w:t xml:space="preserve"> </w:t>
      </w:r>
      <w:r w:rsidR="0052448C" w:rsidRPr="0052448C">
        <w:rPr>
          <w:rFonts w:cs="Times New Roman"/>
          <w:sz w:val="20"/>
          <w:szCs w:val="20"/>
        </w:rPr>
        <w:t>May 22nd – May 26th, 2023</w:t>
      </w:r>
      <w:r w:rsidR="0052448C">
        <w:rPr>
          <w:rFonts w:cs="Times New Roman"/>
          <w:sz w:val="20"/>
          <w:szCs w:val="20"/>
        </w:rPr>
        <w:t>.</w:t>
      </w:r>
    </w:p>
    <w:p w14:paraId="03DB201D" w14:textId="62BFF23E" w:rsidR="0052448C" w:rsidRPr="0052448C" w:rsidRDefault="0052448C" w:rsidP="0052448C">
      <w:pPr>
        <w:pStyle w:val="aff9"/>
        <w:numPr>
          <w:ilvl w:val="0"/>
          <w:numId w:val="15"/>
        </w:numPr>
        <w:spacing w:before="120" w:after="120"/>
        <w:ind w:firstLineChars="0"/>
        <w:rPr>
          <w:rFonts w:eastAsiaTheme="minorEastAsia" w:cs="Times New Roman"/>
          <w:sz w:val="20"/>
          <w:szCs w:val="20"/>
        </w:rPr>
      </w:pPr>
      <w:r>
        <w:rPr>
          <w:rFonts w:eastAsiaTheme="minorEastAsia" w:cs="Times New Roman" w:hint="eastAsia"/>
          <w:sz w:val="20"/>
          <w:szCs w:val="20"/>
        </w:rPr>
        <w:t>R</w:t>
      </w:r>
      <w:r>
        <w:rPr>
          <w:rFonts w:eastAsiaTheme="minorEastAsia" w:cs="Times New Roman"/>
          <w:sz w:val="20"/>
          <w:szCs w:val="20"/>
        </w:rPr>
        <w:t xml:space="preserve">P-232665, </w:t>
      </w:r>
      <w:r w:rsidRPr="00285FE2">
        <w:rPr>
          <w:rFonts w:eastAsiaTheme="minorEastAsia" w:cs="Times New Roman"/>
          <w:sz w:val="20"/>
          <w:szCs w:val="20"/>
        </w:rPr>
        <w:t>Offline discussion summary on</w:t>
      </w:r>
      <w:r>
        <w:rPr>
          <w:rFonts w:eastAsiaTheme="minorEastAsia" w:cs="Times New Roman"/>
          <w:sz w:val="20"/>
          <w:szCs w:val="20"/>
        </w:rPr>
        <w:t xml:space="preserve"> </w:t>
      </w:r>
      <w:r w:rsidRPr="00285FE2">
        <w:rPr>
          <w:rFonts w:eastAsiaTheme="minorEastAsia" w:cs="Times New Roman"/>
          <w:sz w:val="20"/>
          <w:szCs w:val="20"/>
        </w:rPr>
        <w:t>Rel-18 NR-NTN PUCCH enhancements</w:t>
      </w:r>
      <w:r>
        <w:rPr>
          <w:rFonts w:eastAsiaTheme="minorEastAsia" w:cs="Times New Roman"/>
          <w:sz w:val="20"/>
          <w:szCs w:val="20"/>
        </w:rPr>
        <w:t xml:space="preserve"> </w:t>
      </w:r>
      <w:r w:rsidRPr="00285FE2">
        <w:rPr>
          <w:rFonts w:eastAsiaTheme="minorEastAsia" w:cs="Times New Roman"/>
          <w:sz w:val="20"/>
          <w:szCs w:val="20"/>
        </w:rPr>
        <w:t>for Msg4 HARQ-ACK</w:t>
      </w:r>
      <w:r>
        <w:rPr>
          <w:rFonts w:eastAsiaTheme="minorEastAsia" w:cs="Times New Roman"/>
          <w:sz w:val="20"/>
          <w:szCs w:val="20"/>
        </w:rPr>
        <w:t>, NTT DOCOMO.</w:t>
      </w:r>
    </w:p>
    <w:p w14:paraId="0574B693" w14:textId="54FF83BB" w:rsidR="0052448C" w:rsidRDefault="0052448C">
      <w:pPr>
        <w:pStyle w:val="aff9"/>
        <w:numPr>
          <w:ilvl w:val="0"/>
          <w:numId w:val="15"/>
        </w:numPr>
        <w:spacing w:before="120" w:after="120"/>
        <w:ind w:firstLineChars="0"/>
        <w:rPr>
          <w:rFonts w:cs="Times New Roman"/>
          <w:sz w:val="20"/>
          <w:szCs w:val="20"/>
        </w:rPr>
      </w:pPr>
      <w:r>
        <w:rPr>
          <w:rFonts w:eastAsiaTheme="minorEastAsia" w:cs="Times New Roman" w:hint="eastAsia"/>
          <w:sz w:val="20"/>
          <w:szCs w:val="20"/>
        </w:rPr>
        <w:t>R</w:t>
      </w:r>
      <w:r>
        <w:rPr>
          <w:rFonts w:eastAsiaTheme="minorEastAsia" w:cs="Times New Roman"/>
          <w:sz w:val="20"/>
          <w:szCs w:val="20"/>
        </w:rPr>
        <w:t xml:space="preserve">1-2308324, </w:t>
      </w:r>
      <w:r w:rsidRPr="0052448C">
        <w:rPr>
          <w:rFonts w:eastAsiaTheme="minorEastAsia" w:cs="Times New Roman"/>
          <w:sz w:val="20"/>
          <w:szCs w:val="20"/>
        </w:rPr>
        <w:t>Summary #3 on 9.9.1 Coverage enhancement for NR NTN</w:t>
      </w:r>
      <w:r>
        <w:rPr>
          <w:rFonts w:eastAsiaTheme="minorEastAsia" w:cs="Times New Roman"/>
          <w:sz w:val="20"/>
          <w:szCs w:val="20"/>
        </w:rPr>
        <w:t>, NTT DOCOMO.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107CA72A" w14:textId="77777777" w:rsidR="00F91F6C" w:rsidRPr="004C0E6B" w:rsidRDefault="00000000">
      <w:pPr>
        <w:pStyle w:val="aff9"/>
        <w:numPr>
          <w:ilvl w:val="0"/>
          <w:numId w:val="15"/>
        </w:numPr>
        <w:spacing w:before="120" w:after="120"/>
        <w:ind w:firstLineChars="0"/>
        <w:rPr>
          <w:rFonts w:cs="Times New Roman"/>
          <w:sz w:val="20"/>
          <w:szCs w:val="20"/>
        </w:rPr>
      </w:pPr>
      <w:r w:rsidRPr="004C0E6B">
        <w:rPr>
          <w:rFonts w:cs="Times New Roman" w:hint="eastAsia"/>
          <w:sz w:val="20"/>
          <w:szCs w:val="20"/>
        </w:rPr>
        <w:t>Chairman's Notes RAN1#112bis-e, April 17th – April 26th, 2023.</w:t>
      </w:r>
    </w:p>
    <w:sectPr w:rsidR="00F91F6C" w:rsidRPr="004C0E6B">
      <w:footerReference w:type="default" r:id="rId8"/>
      <w:pgSz w:w="12240" w:h="15840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5060D" w14:textId="77777777" w:rsidR="00AA409E" w:rsidRDefault="00AA409E">
      <w:r>
        <w:separator/>
      </w:r>
    </w:p>
  </w:endnote>
  <w:endnote w:type="continuationSeparator" w:id="0">
    <w:p w14:paraId="5C4BC813" w14:textId="77777777" w:rsidR="00AA409E" w:rsidRDefault="00AA4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incho">
    <w:altName w:val="明朝"/>
    <w:panose1 w:val="02020609040305080305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B6B2D" w14:textId="77777777" w:rsidR="00F91F6C" w:rsidRDefault="00000000">
    <w:pPr>
      <w:pStyle w:val="af5"/>
    </w:pPr>
    <w:r>
      <w:rPr>
        <w:rStyle w:val="aff2"/>
        <w:rFonts w:hint="eastAsia"/>
      </w:rPr>
      <w:t xml:space="preserve">- </w:t>
    </w:r>
    <w:r>
      <w:rPr>
        <w:rStyle w:val="aff2"/>
      </w:rPr>
      <w:fldChar w:fldCharType="begin"/>
    </w:r>
    <w:r>
      <w:rPr>
        <w:rStyle w:val="aff2"/>
      </w:rPr>
      <w:instrText xml:space="preserve"> PAGE </w:instrText>
    </w:r>
    <w:r>
      <w:rPr>
        <w:rStyle w:val="aff2"/>
      </w:rPr>
      <w:fldChar w:fldCharType="separate"/>
    </w:r>
    <w:r>
      <w:rPr>
        <w:rStyle w:val="aff2"/>
      </w:rPr>
      <w:t>1</w:t>
    </w:r>
    <w:r>
      <w:rPr>
        <w:rStyle w:val="aff2"/>
      </w:rPr>
      <w:fldChar w:fldCharType="end"/>
    </w:r>
    <w:r>
      <w:rPr>
        <w:rStyle w:val="aff2"/>
        <w:rFonts w:hint="eastAsia"/>
      </w:rPr>
      <w:t>/</w:t>
    </w:r>
    <w:r>
      <w:rPr>
        <w:rStyle w:val="aff2"/>
      </w:rPr>
      <w:fldChar w:fldCharType="begin"/>
    </w:r>
    <w:r>
      <w:rPr>
        <w:rStyle w:val="aff2"/>
      </w:rPr>
      <w:instrText xml:space="preserve"> NUMPAGES </w:instrText>
    </w:r>
    <w:r>
      <w:rPr>
        <w:rStyle w:val="aff2"/>
      </w:rPr>
      <w:fldChar w:fldCharType="separate"/>
    </w:r>
    <w:r>
      <w:rPr>
        <w:rStyle w:val="aff2"/>
      </w:rPr>
      <w:t>6</w:t>
    </w:r>
    <w:r>
      <w:rPr>
        <w:rStyle w:val="aff2"/>
      </w:rPr>
      <w:fldChar w:fldCharType="end"/>
    </w:r>
    <w:r>
      <w:rPr>
        <w:rStyle w:val="aff2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09112" w14:textId="77777777" w:rsidR="00AA409E" w:rsidRDefault="00AA409E">
      <w:r>
        <w:separator/>
      </w:r>
    </w:p>
  </w:footnote>
  <w:footnote w:type="continuationSeparator" w:id="0">
    <w:p w14:paraId="400C60AB" w14:textId="77777777" w:rsidR="00AA409E" w:rsidRDefault="00AA4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2171D98"/>
    <w:multiLevelType w:val="multilevel"/>
    <w:tmpl w:val="C2171D9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2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CACE15"/>
    <w:multiLevelType w:val="multilevel"/>
    <w:tmpl w:val="01CACE1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5"/>
        <w:szCs w:val="15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15"/>
        <w:szCs w:val="15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  <w:sz w:val="11"/>
        <w:szCs w:val="11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180D71EA"/>
    <w:multiLevelType w:val="hybridMultilevel"/>
    <w:tmpl w:val="B6821862"/>
    <w:lvl w:ilvl="0" w:tplc="B9104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56BC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A91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902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E8FA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88A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D4BF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5070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2027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D5045A"/>
    <w:multiLevelType w:val="singleLevel"/>
    <w:tmpl w:val="34D5045A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</w:r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43252920"/>
    <w:multiLevelType w:val="multilevel"/>
    <w:tmpl w:val="432529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AE32171"/>
    <w:multiLevelType w:val="multilevel"/>
    <w:tmpl w:val="4AE321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79BC6986"/>
    <w:multiLevelType w:val="hybridMultilevel"/>
    <w:tmpl w:val="34643B0C"/>
    <w:lvl w:ilvl="0" w:tplc="9140B6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458B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0F4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6C55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88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50CE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6E3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E8C5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18FD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Normal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49634887">
    <w:abstractNumId w:val="0"/>
  </w:num>
  <w:num w:numId="2" w16cid:durableId="1429888416">
    <w:abstractNumId w:val="13"/>
  </w:num>
  <w:num w:numId="3" w16cid:durableId="708072224">
    <w:abstractNumId w:val="1"/>
  </w:num>
  <w:num w:numId="4" w16cid:durableId="1264648514">
    <w:abstractNumId w:val="7"/>
  </w:num>
  <w:num w:numId="5" w16cid:durableId="219748336">
    <w:abstractNumId w:val="14"/>
  </w:num>
  <w:num w:numId="6" w16cid:durableId="707070084">
    <w:abstractNumId w:val="16"/>
  </w:num>
  <w:num w:numId="7" w16cid:durableId="2126346879">
    <w:abstractNumId w:val="8"/>
    <w:lvlOverride w:ilvl="0">
      <w:startOverride w:val="1"/>
    </w:lvlOverride>
  </w:num>
  <w:num w:numId="8" w16cid:durableId="799419104">
    <w:abstractNumId w:val="6"/>
  </w:num>
  <w:num w:numId="9" w16cid:durableId="14541797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65983832">
    <w:abstractNumId w:val="10"/>
  </w:num>
  <w:num w:numId="11" w16cid:durableId="1060982468">
    <w:abstractNumId w:val="2"/>
  </w:num>
  <w:num w:numId="12" w16cid:durableId="1408959486">
    <w:abstractNumId w:val="3"/>
  </w:num>
  <w:num w:numId="13" w16cid:durableId="1432165764">
    <w:abstractNumId w:val="9"/>
  </w:num>
  <w:num w:numId="14" w16cid:durableId="82654510">
    <w:abstractNumId w:val="11"/>
  </w:num>
  <w:num w:numId="15" w16cid:durableId="44566038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54054141">
    <w:abstractNumId w:val="5"/>
  </w:num>
  <w:num w:numId="17" w16cid:durableId="1018772704">
    <w:abstractNumId w:val="15"/>
  </w:num>
  <w:num w:numId="18" w16cid:durableId="15884927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1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D83"/>
    <w:rsid w:val="000000E2"/>
    <w:rsid w:val="000003D0"/>
    <w:rsid w:val="00000804"/>
    <w:rsid w:val="00000A5C"/>
    <w:rsid w:val="000010A7"/>
    <w:rsid w:val="0000134D"/>
    <w:rsid w:val="0000231E"/>
    <w:rsid w:val="00002BE1"/>
    <w:rsid w:val="00002EFA"/>
    <w:rsid w:val="000034AA"/>
    <w:rsid w:val="000034BD"/>
    <w:rsid w:val="00003D61"/>
    <w:rsid w:val="000042ED"/>
    <w:rsid w:val="00004932"/>
    <w:rsid w:val="00004CAF"/>
    <w:rsid w:val="00004E61"/>
    <w:rsid w:val="000050CA"/>
    <w:rsid w:val="00005446"/>
    <w:rsid w:val="000069FF"/>
    <w:rsid w:val="00006B61"/>
    <w:rsid w:val="00006D73"/>
    <w:rsid w:val="00006E84"/>
    <w:rsid w:val="00006FF6"/>
    <w:rsid w:val="00007822"/>
    <w:rsid w:val="000079D5"/>
    <w:rsid w:val="0001003F"/>
    <w:rsid w:val="00010053"/>
    <w:rsid w:val="000106DB"/>
    <w:rsid w:val="000109B8"/>
    <w:rsid w:val="00010BB5"/>
    <w:rsid w:val="00010E4C"/>
    <w:rsid w:val="00010EF1"/>
    <w:rsid w:val="00010F24"/>
    <w:rsid w:val="0001154B"/>
    <w:rsid w:val="00011DB4"/>
    <w:rsid w:val="00012594"/>
    <w:rsid w:val="0001361C"/>
    <w:rsid w:val="0001362F"/>
    <w:rsid w:val="00013BB4"/>
    <w:rsid w:val="00014A9D"/>
    <w:rsid w:val="00014B87"/>
    <w:rsid w:val="00014CDB"/>
    <w:rsid w:val="00014F01"/>
    <w:rsid w:val="00015586"/>
    <w:rsid w:val="000159C0"/>
    <w:rsid w:val="00015E8B"/>
    <w:rsid w:val="0001607E"/>
    <w:rsid w:val="00016E8F"/>
    <w:rsid w:val="00017527"/>
    <w:rsid w:val="00017B4D"/>
    <w:rsid w:val="00017E60"/>
    <w:rsid w:val="00017EE7"/>
    <w:rsid w:val="000208DF"/>
    <w:rsid w:val="00020BA0"/>
    <w:rsid w:val="00020ED5"/>
    <w:rsid w:val="00021E78"/>
    <w:rsid w:val="000220AE"/>
    <w:rsid w:val="00022364"/>
    <w:rsid w:val="00022630"/>
    <w:rsid w:val="000229DB"/>
    <w:rsid w:val="00022ED6"/>
    <w:rsid w:val="000231C9"/>
    <w:rsid w:val="00023492"/>
    <w:rsid w:val="00023563"/>
    <w:rsid w:val="000235BE"/>
    <w:rsid w:val="000236F7"/>
    <w:rsid w:val="000237A4"/>
    <w:rsid w:val="00023CB5"/>
    <w:rsid w:val="00023D98"/>
    <w:rsid w:val="00023F22"/>
    <w:rsid w:val="00024121"/>
    <w:rsid w:val="00024137"/>
    <w:rsid w:val="00024C65"/>
    <w:rsid w:val="000253A6"/>
    <w:rsid w:val="00025721"/>
    <w:rsid w:val="00025876"/>
    <w:rsid w:val="00025C6D"/>
    <w:rsid w:val="0002605F"/>
    <w:rsid w:val="000262D8"/>
    <w:rsid w:val="000264FB"/>
    <w:rsid w:val="00026AFA"/>
    <w:rsid w:val="00026E44"/>
    <w:rsid w:val="000276BF"/>
    <w:rsid w:val="00027A3D"/>
    <w:rsid w:val="00030807"/>
    <w:rsid w:val="00030C95"/>
    <w:rsid w:val="0003108C"/>
    <w:rsid w:val="0003128F"/>
    <w:rsid w:val="000316B0"/>
    <w:rsid w:val="000317B2"/>
    <w:rsid w:val="000318B5"/>
    <w:rsid w:val="00031B0E"/>
    <w:rsid w:val="00031FC4"/>
    <w:rsid w:val="0003278C"/>
    <w:rsid w:val="00032AE1"/>
    <w:rsid w:val="00032C4E"/>
    <w:rsid w:val="00032C91"/>
    <w:rsid w:val="00033559"/>
    <w:rsid w:val="00033767"/>
    <w:rsid w:val="00033BEF"/>
    <w:rsid w:val="00034179"/>
    <w:rsid w:val="00034BE6"/>
    <w:rsid w:val="00035782"/>
    <w:rsid w:val="00035A84"/>
    <w:rsid w:val="00036044"/>
    <w:rsid w:val="00036118"/>
    <w:rsid w:val="00036EF7"/>
    <w:rsid w:val="000376ED"/>
    <w:rsid w:val="00037954"/>
    <w:rsid w:val="000379F0"/>
    <w:rsid w:val="00037B23"/>
    <w:rsid w:val="00037B78"/>
    <w:rsid w:val="00037E60"/>
    <w:rsid w:val="00040117"/>
    <w:rsid w:val="00040981"/>
    <w:rsid w:val="00040D37"/>
    <w:rsid w:val="0004156F"/>
    <w:rsid w:val="0004224A"/>
    <w:rsid w:val="00042A4D"/>
    <w:rsid w:val="00042E2C"/>
    <w:rsid w:val="000437CA"/>
    <w:rsid w:val="000439A8"/>
    <w:rsid w:val="00044304"/>
    <w:rsid w:val="0004446D"/>
    <w:rsid w:val="00044CB5"/>
    <w:rsid w:val="000450D7"/>
    <w:rsid w:val="00045C93"/>
    <w:rsid w:val="00046127"/>
    <w:rsid w:val="0004655C"/>
    <w:rsid w:val="00047131"/>
    <w:rsid w:val="00047536"/>
    <w:rsid w:val="000475BF"/>
    <w:rsid w:val="000500CF"/>
    <w:rsid w:val="0005016F"/>
    <w:rsid w:val="000507B2"/>
    <w:rsid w:val="00050AC7"/>
    <w:rsid w:val="000510E7"/>
    <w:rsid w:val="00051958"/>
    <w:rsid w:val="000523B6"/>
    <w:rsid w:val="000527E7"/>
    <w:rsid w:val="00052DEC"/>
    <w:rsid w:val="00052ECA"/>
    <w:rsid w:val="000535B2"/>
    <w:rsid w:val="00053B6F"/>
    <w:rsid w:val="00053C3F"/>
    <w:rsid w:val="000546D0"/>
    <w:rsid w:val="00054A81"/>
    <w:rsid w:val="00054F34"/>
    <w:rsid w:val="000558BB"/>
    <w:rsid w:val="00055B81"/>
    <w:rsid w:val="00056077"/>
    <w:rsid w:val="00056878"/>
    <w:rsid w:val="0005690F"/>
    <w:rsid w:val="00056A36"/>
    <w:rsid w:val="00056F09"/>
    <w:rsid w:val="000572BC"/>
    <w:rsid w:val="00057396"/>
    <w:rsid w:val="00057606"/>
    <w:rsid w:val="000577A9"/>
    <w:rsid w:val="000577C6"/>
    <w:rsid w:val="0005784D"/>
    <w:rsid w:val="000602D0"/>
    <w:rsid w:val="000602EC"/>
    <w:rsid w:val="000605FA"/>
    <w:rsid w:val="000607DF"/>
    <w:rsid w:val="00060C3A"/>
    <w:rsid w:val="000620FF"/>
    <w:rsid w:val="000621AE"/>
    <w:rsid w:val="00062315"/>
    <w:rsid w:val="00062C0B"/>
    <w:rsid w:val="00063402"/>
    <w:rsid w:val="00063581"/>
    <w:rsid w:val="000635A7"/>
    <w:rsid w:val="00063E3A"/>
    <w:rsid w:val="00063F5E"/>
    <w:rsid w:val="00064016"/>
    <w:rsid w:val="000647F4"/>
    <w:rsid w:val="00064B32"/>
    <w:rsid w:val="00064F8E"/>
    <w:rsid w:val="000654F3"/>
    <w:rsid w:val="00065652"/>
    <w:rsid w:val="00065989"/>
    <w:rsid w:val="0006617A"/>
    <w:rsid w:val="000664FB"/>
    <w:rsid w:val="000667CE"/>
    <w:rsid w:val="00067232"/>
    <w:rsid w:val="00067556"/>
    <w:rsid w:val="00067976"/>
    <w:rsid w:val="00067B80"/>
    <w:rsid w:val="00067C75"/>
    <w:rsid w:val="00067F4C"/>
    <w:rsid w:val="0007046C"/>
    <w:rsid w:val="00070CAF"/>
    <w:rsid w:val="0007144B"/>
    <w:rsid w:val="00071DE6"/>
    <w:rsid w:val="00072047"/>
    <w:rsid w:val="0007281F"/>
    <w:rsid w:val="00072FCC"/>
    <w:rsid w:val="00073219"/>
    <w:rsid w:val="0007346E"/>
    <w:rsid w:val="00073494"/>
    <w:rsid w:val="00073A97"/>
    <w:rsid w:val="00073B10"/>
    <w:rsid w:val="00073B16"/>
    <w:rsid w:val="00073F1B"/>
    <w:rsid w:val="000745A7"/>
    <w:rsid w:val="00074636"/>
    <w:rsid w:val="00074BEA"/>
    <w:rsid w:val="00074EC9"/>
    <w:rsid w:val="00074F02"/>
    <w:rsid w:val="000752DD"/>
    <w:rsid w:val="00075371"/>
    <w:rsid w:val="00075496"/>
    <w:rsid w:val="000756F1"/>
    <w:rsid w:val="00075707"/>
    <w:rsid w:val="0007571C"/>
    <w:rsid w:val="00075A77"/>
    <w:rsid w:val="00075C34"/>
    <w:rsid w:val="00075CFE"/>
    <w:rsid w:val="0007640C"/>
    <w:rsid w:val="00076480"/>
    <w:rsid w:val="000767FE"/>
    <w:rsid w:val="00077B13"/>
    <w:rsid w:val="00077C7A"/>
    <w:rsid w:val="00077D0A"/>
    <w:rsid w:val="00077DE2"/>
    <w:rsid w:val="00080156"/>
    <w:rsid w:val="0008057D"/>
    <w:rsid w:val="000805F8"/>
    <w:rsid w:val="0008072F"/>
    <w:rsid w:val="000807DD"/>
    <w:rsid w:val="0008105C"/>
    <w:rsid w:val="00081146"/>
    <w:rsid w:val="000812C5"/>
    <w:rsid w:val="000820C2"/>
    <w:rsid w:val="000825A9"/>
    <w:rsid w:val="0008276E"/>
    <w:rsid w:val="00082BDA"/>
    <w:rsid w:val="00082F53"/>
    <w:rsid w:val="00083BF3"/>
    <w:rsid w:val="0008407D"/>
    <w:rsid w:val="0008429A"/>
    <w:rsid w:val="00084592"/>
    <w:rsid w:val="000848F1"/>
    <w:rsid w:val="00084B03"/>
    <w:rsid w:val="00084C61"/>
    <w:rsid w:val="00084E71"/>
    <w:rsid w:val="00085310"/>
    <w:rsid w:val="00085853"/>
    <w:rsid w:val="00085991"/>
    <w:rsid w:val="00086248"/>
    <w:rsid w:val="000868D6"/>
    <w:rsid w:val="00086AC8"/>
    <w:rsid w:val="00086CE7"/>
    <w:rsid w:val="00086F99"/>
    <w:rsid w:val="00087360"/>
    <w:rsid w:val="00087AF6"/>
    <w:rsid w:val="00087C9E"/>
    <w:rsid w:val="000909AF"/>
    <w:rsid w:val="00090ACD"/>
    <w:rsid w:val="00090BD2"/>
    <w:rsid w:val="00091338"/>
    <w:rsid w:val="000918A2"/>
    <w:rsid w:val="0009222B"/>
    <w:rsid w:val="00092FA4"/>
    <w:rsid w:val="00093291"/>
    <w:rsid w:val="00093353"/>
    <w:rsid w:val="00093729"/>
    <w:rsid w:val="00093AF8"/>
    <w:rsid w:val="000943DD"/>
    <w:rsid w:val="000948C2"/>
    <w:rsid w:val="00094A89"/>
    <w:rsid w:val="00094DEF"/>
    <w:rsid w:val="00095970"/>
    <w:rsid w:val="00095B66"/>
    <w:rsid w:val="00096B13"/>
    <w:rsid w:val="00096BD2"/>
    <w:rsid w:val="00097AB6"/>
    <w:rsid w:val="000A0C40"/>
    <w:rsid w:val="000A0C57"/>
    <w:rsid w:val="000A0EBA"/>
    <w:rsid w:val="000A1054"/>
    <w:rsid w:val="000A129E"/>
    <w:rsid w:val="000A133F"/>
    <w:rsid w:val="000A13B6"/>
    <w:rsid w:val="000A1BFF"/>
    <w:rsid w:val="000A1ECC"/>
    <w:rsid w:val="000A1F3B"/>
    <w:rsid w:val="000A2C2E"/>
    <w:rsid w:val="000A3000"/>
    <w:rsid w:val="000A3815"/>
    <w:rsid w:val="000A3B0F"/>
    <w:rsid w:val="000A3F8C"/>
    <w:rsid w:val="000A43FE"/>
    <w:rsid w:val="000A4736"/>
    <w:rsid w:val="000A49F0"/>
    <w:rsid w:val="000A4BC0"/>
    <w:rsid w:val="000A50A6"/>
    <w:rsid w:val="000A53DB"/>
    <w:rsid w:val="000A571C"/>
    <w:rsid w:val="000A580D"/>
    <w:rsid w:val="000A584F"/>
    <w:rsid w:val="000A60BB"/>
    <w:rsid w:val="000A612F"/>
    <w:rsid w:val="000A6793"/>
    <w:rsid w:val="000A72E7"/>
    <w:rsid w:val="000A7459"/>
    <w:rsid w:val="000A7600"/>
    <w:rsid w:val="000A7BFD"/>
    <w:rsid w:val="000A7CE9"/>
    <w:rsid w:val="000B0890"/>
    <w:rsid w:val="000B09A2"/>
    <w:rsid w:val="000B0E3A"/>
    <w:rsid w:val="000B15F3"/>
    <w:rsid w:val="000B171B"/>
    <w:rsid w:val="000B1F6E"/>
    <w:rsid w:val="000B2090"/>
    <w:rsid w:val="000B27E0"/>
    <w:rsid w:val="000B29EC"/>
    <w:rsid w:val="000B2B63"/>
    <w:rsid w:val="000B2C19"/>
    <w:rsid w:val="000B2D04"/>
    <w:rsid w:val="000B3023"/>
    <w:rsid w:val="000B312F"/>
    <w:rsid w:val="000B3324"/>
    <w:rsid w:val="000B336C"/>
    <w:rsid w:val="000B3813"/>
    <w:rsid w:val="000B3913"/>
    <w:rsid w:val="000B3B52"/>
    <w:rsid w:val="000B3BFB"/>
    <w:rsid w:val="000B4044"/>
    <w:rsid w:val="000B4924"/>
    <w:rsid w:val="000B4B23"/>
    <w:rsid w:val="000B528E"/>
    <w:rsid w:val="000B5483"/>
    <w:rsid w:val="000B5725"/>
    <w:rsid w:val="000B5932"/>
    <w:rsid w:val="000B5B10"/>
    <w:rsid w:val="000B6E10"/>
    <w:rsid w:val="000B78CE"/>
    <w:rsid w:val="000B7D86"/>
    <w:rsid w:val="000C0579"/>
    <w:rsid w:val="000C08BB"/>
    <w:rsid w:val="000C0A9C"/>
    <w:rsid w:val="000C0C3D"/>
    <w:rsid w:val="000C0CBE"/>
    <w:rsid w:val="000C145F"/>
    <w:rsid w:val="000C1CAF"/>
    <w:rsid w:val="000C2177"/>
    <w:rsid w:val="000C23FB"/>
    <w:rsid w:val="000C246D"/>
    <w:rsid w:val="000C2492"/>
    <w:rsid w:val="000C34BC"/>
    <w:rsid w:val="000C3C17"/>
    <w:rsid w:val="000C3E6A"/>
    <w:rsid w:val="000C423D"/>
    <w:rsid w:val="000C427D"/>
    <w:rsid w:val="000C436D"/>
    <w:rsid w:val="000C46DF"/>
    <w:rsid w:val="000C4726"/>
    <w:rsid w:val="000C48AD"/>
    <w:rsid w:val="000C49DF"/>
    <w:rsid w:val="000C527E"/>
    <w:rsid w:val="000C53E8"/>
    <w:rsid w:val="000C55CC"/>
    <w:rsid w:val="000C568C"/>
    <w:rsid w:val="000C6507"/>
    <w:rsid w:val="000C676B"/>
    <w:rsid w:val="000C67B5"/>
    <w:rsid w:val="000C6AB8"/>
    <w:rsid w:val="000C7758"/>
    <w:rsid w:val="000C7933"/>
    <w:rsid w:val="000D0952"/>
    <w:rsid w:val="000D0A25"/>
    <w:rsid w:val="000D10B4"/>
    <w:rsid w:val="000D1113"/>
    <w:rsid w:val="000D16AA"/>
    <w:rsid w:val="000D2551"/>
    <w:rsid w:val="000D37FC"/>
    <w:rsid w:val="000D41F4"/>
    <w:rsid w:val="000D4302"/>
    <w:rsid w:val="000D44D3"/>
    <w:rsid w:val="000D464D"/>
    <w:rsid w:val="000D4843"/>
    <w:rsid w:val="000D49FF"/>
    <w:rsid w:val="000D4F49"/>
    <w:rsid w:val="000D56AE"/>
    <w:rsid w:val="000D6492"/>
    <w:rsid w:val="000D6F7C"/>
    <w:rsid w:val="000D7513"/>
    <w:rsid w:val="000D766E"/>
    <w:rsid w:val="000E0956"/>
    <w:rsid w:val="000E0C6D"/>
    <w:rsid w:val="000E14DA"/>
    <w:rsid w:val="000E1856"/>
    <w:rsid w:val="000E2581"/>
    <w:rsid w:val="000E2F39"/>
    <w:rsid w:val="000E33E4"/>
    <w:rsid w:val="000E3614"/>
    <w:rsid w:val="000E3A51"/>
    <w:rsid w:val="000E40CF"/>
    <w:rsid w:val="000E4CC2"/>
    <w:rsid w:val="000E4D79"/>
    <w:rsid w:val="000E5953"/>
    <w:rsid w:val="000E59FA"/>
    <w:rsid w:val="000E5D17"/>
    <w:rsid w:val="000E5D98"/>
    <w:rsid w:val="000E5EC5"/>
    <w:rsid w:val="000E6667"/>
    <w:rsid w:val="000E6B33"/>
    <w:rsid w:val="000E6E4C"/>
    <w:rsid w:val="000E6E51"/>
    <w:rsid w:val="000E7178"/>
    <w:rsid w:val="000E7725"/>
    <w:rsid w:val="000F01A8"/>
    <w:rsid w:val="000F03A7"/>
    <w:rsid w:val="000F05AD"/>
    <w:rsid w:val="000F174F"/>
    <w:rsid w:val="000F19D9"/>
    <w:rsid w:val="000F2457"/>
    <w:rsid w:val="000F2F3F"/>
    <w:rsid w:val="000F300C"/>
    <w:rsid w:val="000F3025"/>
    <w:rsid w:val="000F3555"/>
    <w:rsid w:val="000F35A6"/>
    <w:rsid w:val="000F3650"/>
    <w:rsid w:val="000F38FB"/>
    <w:rsid w:val="000F3AD8"/>
    <w:rsid w:val="000F3C49"/>
    <w:rsid w:val="000F43E6"/>
    <w:rsid w:val="000F446A"/>
    <w:rsid w:val="000F4818"/>
    <w:rsid w:val="000F497E"/>
    <w:rsid w:val="000F4EB9"/>
    <w:rsid w:val="000F5397"/>
    <w:rsid w:val="000F5BD6"/>
    <w:rsid w:val="000F5C84"/>
    <w:rsid w:val="000F6356"/>
    <w:rsid w:val="000F69FE"/>
    <w:rsid w:val="000F6F9C"/>
    <w:rsid w:val="000F738E"/>
    <w:rsid w:val="000F7790"/>
    <w:rsid w:val="000F783F"/>
    <w:rsid w:val="000F7E8F"/>
    <w:rsid w:val="000F7FC9"/>
    <w:rsid w:val="0010067A"/>
    <w:rsid w:val="0010120A"/>
    <w:rsid w:val="00101632"/>
    <w:rsid w:val="001019CB"/>
    <w:rsid w:val="00102BB4"/>
    <w:rsid w:val="0010334A"/>
    <w:rsid w:val="00103401"/>
    <w:rsid w:val="00103B75"/>
    <w:rsid w:val="00103C5D"/>
    <w:rsid w:val="001040A5"/>
    <w:rsid w:val="0010522A"/>
    <w:rsid w:val="00105238"/>
    <w:rsid w:val="0010538A"/>
    <w:rsid w:val="0010590A"/>
    <w:rsid w:val="00105C38"/>
    <w:rsid w:val="00105CF8"/>
    <w:rsid w:val="00105D25"/>
    <w:rsid w:val="00106247"/>
    <w:rsid w:val="001075BF"/>
    <w:rsid w:val="00107E0B"/>
    <w:rsid w:val="00107EB2"/>
    <w:rsid w:val="001104E4"/>
    <w:rsid w:val="00110D51"/>
    <w:rsid w:val="001110C4"/>
    <w:rsid w:val="00111510"/>
    <w:rsid w:val="00112B40"/>
    <w:rsid w:val="00112D06"/>
    <w:rsid w:val="0011406B"/>
    <w:rsid w:val="001142DB"/>
    <w:rsid w:val="00114BC8"/>
    <w:rsid w:val="00115045"/>
    <w:rsid w:val="00115876"/>
    <w:rsid w:val="00115B5C"/>
    <w:rsid w:val="00115C4D"/>
    <w:rsid w:val="00115D6C"/>
    <w:rsid w:val="00116096"/>
    <w:rsid w:val="00116422"/>
    <w:rsid w:val="001165F6"/>
    <w:rsid w:val="00116723"/>
    <w:rsid w:val="00116BF7"/>
    <w:rsid w:val="00116C69"/>
    <w:rsid w:val="00116D53"/>
    <w:rsid w:val="00116FF3"/>
    <w:rsid w:val="00117917"/>
    <w:rsid w:val="00117B57"/>
    <w:rsid w:val="001211DE"/>
    <w:rsid w:val="00121219"/>
    <w:rsid w:val="00121340"/>
    <w:rsid w:val="0012147A"/>
    <w:rsid w:val="001214E7"/>
    <w:rsid w:val="0012175D"/>
    <w:rsid w:val="00121B3B"/>
    <w:rsid w:val="00121C4F"/>
    <w:rsid w:val="00121DE4"/>
    <w:rsid w:val="00121FBB"/>
    <w:rsid w:val="0012207E"/>
    <w:rsid w:val="0012210B"/>
    <w:rsid w:val="0012211A"/>
    <w:rsid w:val="00122255"/>
    <w:rsid w:val="00122318"/>
    <w:rsid w:val="00122426"/>
    <w:rsid w:val="00122535"/>
    <w:rsid w:val="0012286E"/>
    <w:rsid w:val="00122967"/>
    <w:rsid w:val="00122A9D"/>
    <w:rsid w:val="001233C6"/>
    <w:rsid w:val="00123603"/>
    <w:rsid w:val="00123680"/>
    <w:rsid w:val="00123968"/>
    <w:rsid w:val="00123A18"/>
    <w:rsid w:val="0012400A"/>
    <w:rsid w:val="001240B1"/>
    <w:rsid w:val="00124501"/>
    <w:rsid w:val="00124818"/>
    <w:rsid w:val="00125136"/>
    <w:rsid w:val="001260D8"/>
    <w:rsid w:val="0012659E"/>
    <w:rsid w:val="001270E5"/>
    <w:rsid w:val="001272D0"/>
    <w:rsid w:val="001273C6"/>
    <w:rsid w:val="0013043C"/>
    <w:rsid w:val="00130C4F"/>
    <w:rsid w:val="00130FF0"/>
    <w:rsid w:val="0013157B"/>
    <w:rsid w:val="001315F9"/>
    <w:rsid w:val="00131AF7"/>
    <w:rsid w:val="00132A25"/>
    <w:rsid w:val="00132A52"/>
    <w:rsid w:val="00132C03"/>
    <w:rsid w:val="00132F67"/>
    <w:rsid w:val="001332BD"/>
    <w:rsid w:val="00133541"/>
    <w:rsid w:val="001337DF"/>
    <w:rsid w:val="00133899"/>
    <w:rsid w:val="00133E23"/>
    <w:rsid w:val="001340EA"/>
    <w:rsid w:val="0013412F"/>
    <w:rsid w:val="00134468"/>
    <w:rsid w:val="00134E9F"/>
    <w:rsid w:val="00134FB6"/>
    <w:rsid w:val="001352A2"/>
    <w:rsid w:val="00136062"/>
    <w:rsid w:val="0013623F"/>
    <w:rsid w:val="001367C1"/>
    <w:rsid w:val="001375F0"/>
    <w:rsid w:val="0013771D"/>
    <w:rsid w:val="00137855"/>
    <w:rsid w:val="00137C7A"/>
    <w:rsid w:val="00137DB6"/>
    <w:rsid w:val="00137F50"/>
    <w:rsid w:val="001404B8"/>
    <w:rsid w:val="00140BBE"/>
    <w:rsid w:val="00140D12"/>
    <w:rsid w:val="00140F35"/>
    <w:rsid w:val="00141E77"/>
    <w:rsid w:val="00142C04"/>
    <w:rsid w:val="00142C6A"/>
    <w:rsid w:val="00142DB0"/>
    <w:rsid w:val="0014307C"/>
    <w:rsid w:val="00143086"/>
    <w:rsid w:val="00143403"/>
    <w:rsid w:val="001435E2"/>
    <w:rsid w:val="00143618"/>
    <w:rsid w:val="00143C9F"/>
    <w:rsid w:val="00143EA8"/>
    <w:rsid w:val="001443CD"/>
    <w:rsid w:val="001454BD"/>
    <w:rsid w:val="00145554"/>
    <w:rsid w:val="00145A78"/>
    <w:rsid w:val="00145BB9"/>
    <w:rsid w:val="00146393"/>
    <w:rsid w:val="00146A67"/>
    <w:rsid w:val="00146A88"/>
    <w:rsid w:val="00146BE8"/>
    <w:rsid w:val="00146E29"/>
    <w:rsid w:val="00147736"/>
    <w:rsid w:val="001504B9"/>
    <w:rsid w:val="0015087A"/>
    <w:rsid w:val="00150EB8"/>
    <w:rsid w:val="001511C3"/>
    <w:rsid w:val="00151371"/>
    <w:rsid w:val="00151730"/>
    <w:rsid w:val="00152334"/>
    <w:rsid w:val="0015267B"/>
    <w:rsid w:val="00152F19"/>
    <w:rsid w:val="00153B8D"/>
    <w:rsid w:val="00153CEB"/>
    <w:rsid w:val="00153F67"/>
    <w:rsid w:val="0015416F"/>
    <w:rsid w:val="00154199"/>
    <w:rsid w:val="00154359"/>
    <w:rsid w:val="00155214"/>
    <w:rsid w:val="0015597D"/>
    <w:rsid w:val="00155B85"/>
    <w:rsid w:val="00155B90"/>
    <w:rsid w:val="00155C10"/>
    <w:rsid w:val="00155EE6"/>
    <w:rsid w:val="00155F0B"/>
    <w:rsid w:val="00155F86"/>
    <w:rsid w:val="001578A7"/>
    <w:rsid w:val="001579BC"/>
    <w:rsid w:val="00157BEF"/>
    <w:rsid w:val="00157FD9"/>
    <w:rsid w:val="00160481"/>
    <w:rsid w:val="001620EC"/>
    <w:rsid w:val="0016260A"/>
    <w:rsid w:val="0016293E"/>
    <w:rsid w:val="00162C81"/>
    <w:rsid w:val="00163058"/>
    <w:rsid w:val="00163078"/>
    <w:rsid w:val="001630EF"/>
    <w:rsid w:val="0016352E"/>
    <w:rsid w:val="00163BE3"/>
    <w:rsid w:val="001649FA"/>
    <w:rsid w:val="00164A6F"/>
    <w:rsid w:val="00165963"/>
    <w:rsid w:val="00165BE7"/>
    <w:rsid w:val="00165CC4"/>
    <w:rsid w:val="00165D1C"/>
    <w:rsid w:val="001661A1"/>
    <w:rsid w:val="00166350"/>
    <w:rsid w:val="001664E1"/>
    <w:rsid w:val="0016667A"/>
    <w:rsid w:val="00166B75"/>
    <w:rsid w:val="00166EA5"/>
    <w:rsid w:val="00166F5C"/>
    <w:rsid w:val="001673FA"/>
    <w:rsid w:val="00167436"/>
    <w:rsid w:val="00167C1F"/>
    <w:rsid w:val="00167C93"/>
    <w:rsid w:val="00167D13"/>
    <w:rsid w:val="00170128"/>
    <w:rsid w:val="00170609"/>
    <w:rsid w:val="00170F7D"/>
    <w:rsid w:val="0017114E"/>
    <w:rsid w:val="00171208"/>
    <w:rsid w:val="00171C7F"/>
    <w:rsid w:val="00171CF5"/>
    <w:rsid w:val="00171D0B"/>
    <w:rsid w:val="001721BB"/>
    <w:rsid w:val="00172617"/>
    <w:rsid w:val="001726F7"/>
    <w:rsid w:val="00172984"/>
    <w:rsid w:val="00172B86"/>
    <w:rsid w:val="00172F8A"/>
    <w:rsid w:val="0017321B"/>
    <w:rsid w:val="00173344"/>
    <w:rsid w:val="00173A6B"/>
    <w:rsid w:val="00173B16"/>
    <w:rsid w:val="00173E93"/>
    <w:rsid w:val="00173F13"/>
    <w:rsid w:val="001744FF"/>
    <w:rsid w:val="00174890"/>
    <w:rsid w:val="00174A5C"/>
    <w:rsid w:val="00174B46"/>
    <w:rsid w:val="00174D11"/>
    <w:rsid w:val="00175344"/>
    <w:rsid w:val="001758A5"/>
    <w:rsid w:val="00175AE9"/>
    <w:rsid w:val="00175B13"/>
    <w:rsid w:val="00175B4F"/>
    <w:rsid w:val="0017600E"/>
    <w:rsid w:val="00176455"/>
    <w:rsid w:val="00176A9B"/>
    <w:rsid w:val="001771DB"/>
    <w:rsid w:val="0017736A"/>
    <w:rsid w:val="001774E3"/>
    <w:rsid w:val="00177D56"/>
    <w:rsid w:val="00177F2B"/>
    <w:rsid w:val="00177F91"/>
    <w:rsid w:val="0018086A"/>
    <w:rsid w:val="00180B1E"/>
    <w:rsid w:val="00180B53"/>
    <w:rsid w:val="001815D7"/>
    <w:rsid w:val="001816D8"/>
    <w:rsid w:val="001822A1"/>
    <w:rsid w:val="0018241F"/>
    <w:rsid w:val="00182593"/>
    <w:rsid w:val="00182BF2"/>
    <w:rsid w:val="00182E5A"/>
    <w:rsid w:val="00182FF3"/>
    <w:rsid w:val="00183080"/>
    <w:rsid w:val="00183151"/>
    <w:rsid w:val="00183517"/>
    <w:rsid w:val="00183575"/>
    <w:rsid w:val="001836BB"/>
    <w:rsid w:val="001837DF"/>
    <w:rsid w:val="0018382B"/>
    <w:rsid w:val="00183EF6"/>
    <w:rsid w:val="001842E9"/>
    <w:rsid w:val="00184990"/>
    <w:rsid w:val="00184A62"/>
    <w:rsid w:val="00184C9B"/>
    <w:rsid w:val="00185167"/>
    <w:rsid w:val="00185B10"/>
    <w:rsid w:val="0018659E"/>
    <w:rsid w:val="00186651"/>
    <w:rsid w:val="00186874"/>
    <w:rsid w:val="00186C91"/>
    <w:rsid w:val="001875B3"/>
    <w:rsid w:val="001876A0"/>
    <w:rsid w:val="00187808"/>
    <w:rsid w:val="0018793C"/>
    <w:rsid w:val="00187966"/>
    <w:rsid w:val="00190939"/>
    <w:rsid w:val="00190C96"/>
    <w:rsid w:val="001911E1"/>
    <w:rsid w:val="001911FE"/>
    <w:rsid w:val="00191418"/>
    <w:rsid w:val="001914A5"/>
    <w:rsid w:val="001914EF"/>
    <w:rsid w:val="0019171D"/>
    <w:rsid w:val="001919C5"/>
    <w:rsid w:val="00191E95"/>
    <w:rsid w:val="00192157"/>
    <w:rsid w:val="001924F4"/>
    <w:rsid w:val="001925AF"/>
    <w:rsid w:val="00192AFF"/>
    <w:rsid w:val="00192C0A"/>
    <w:rsid w:val="00192C0F"/>
    <w:rsid w:val="00193224"/>
    <w:rsid w:val="00193332"/>
    <w:rsid w:val="00193831"/>
    <w:rsid w:val="001944B1"/>
    <w:rsid w:val="00194961"/>
    <w:rsid w:val="00195748"/>
    <w:rsid w:val="00195F2B"/>
    <w:rsid w:val="0019657A"/>
    <w:rsid w:val="00196765"/>
    <w:rsid w:val="001968F8"/>
    <w:rsid w:val="0019696E"/>
    <w:rsid w:val="00196F0A"/>
    <w:rsid w:val="00197580"/>
    <w:rsid w:val="00197A15"/>
    <w:rsid w:val="001A045A"/>
    <w:rsid w:val="001A1132"/>
    <w:rsid w:val="001A1EF5"/>
    <w:rsid w:val="001A2B09"/>
    <w:rsid w:val="001A2B1E"/>
    <w:rsid w:val="001A2BF6"/>
    <w:rsid w:val="001A341D"/>
    <w:rsid w:val="001A36F3"/>
    <w:rsid w:val="001A36FC"/>
    <w:rsid w:val="001A39FB"/>
    <w:rsid w:val="001A41EE"/>
    <w:rsid w:val="001A46F2"/>
    <w:rsid w:val="001A4B43"/>
    <w:rsid w:val="001A4BB1"/>
    <w:rsid w:val="001A5015"/>
    <w:rsid w:val="001A59E6"/>
    <w:rsid w:val="001A6200"/>
    <w:rsid w:val="001A66CB"/>
    <w:rsid w:val="001A6B0F"/>
    <w:rsid w:val="001A6C94"/>
    <w:rsid w:val="001A7059"/>
    <w:rsid w:val="001A7073"/>
    <w:rsid w:val="001A70E5"/>
    <w:rsid w:val="001A78C3"/>
    <w:rsid w:val="001A7AAA"/>
    <w:rsid w:val="001A7D4A"/>
    <w:rsid w:val="001A7F4D"/>
    <w:rsid w:val="001A7F76"/>
    <w:rsid w:val="001B01A5"/>
    <w:rsid w:val="001B0A86"/>
    <w:rsid w:val="001B0D77"/>
    <w:rsid w:val="001B11E1"/>
    <w:rsid w:val="001B12E4"/>
    <w:rsid w:val="001B15AA"/>
    <w:rsid w:val="001B16B9"/>
    <w:rsid w:val="001B1A72"/>
    <w:rsid w:val="001B1E01"/>
    <w:rsid w:val="001B28C0"/>
    <w:rsid w:val="001B2AF8"/>
    <w:rsid w:val="001B2FEE"/>
    <w:rsid w:val="001B376D"/>
    <w:rsid w:val="001B3924"/>
    <w:rsid w:val="001B3A23"/>
    <w:rsid w:val="001B3C1C"/>
    <w:rsid w:val="001B4361"/>
    <w:rsid w:val="001B4453"/>
    <w:rsid w:val="001B49D2"/>
    <w:rsid w:val="001B5280"/>
    <w:rsid w:val="001B54A7"/>
    <w:rsid w:val="001B5700"/>
    <w:rsid w:val="001B6504"/>
    <w:rsid w:val="001B7173"/>
    <w:rsid w:val="001B7178"/>
    <w:rsid w:val="001B7572"/>
    <w:rsid w:val="001C010A"/>
    <w:rsid w:val="001C04F2"/>
    <w:rsid w:val="001C07BC"/>
    <w:rsid w:val="001C08E9"/>
    <w:rsid w:val="001C144E"/>
    <w:rsid w:val="001C1B73"/>
    <w:rsid w:val="001C204C"/>
    <w:rsid w:val="001C21B0"/>
    <w:rsid w:val="001C245E"/>
    <w:rsid w:val="001C29F8"/>
    <w:rsid w:val="001C2D82"/>
    <w:rsid w:val="001C3CDE"/>
    <w:rsid w:val="001C3FD6"/>
    <w:rsid w:val="001C41A2"/>
    <w:rsid w:val="001C4B3C"/>
    <w:rsid w:val="001C5172"/>
    <w:rsid w:val="001C51E5"/>
    <w:rsid w:val="001C556A"/>
    <w:rsid w:val="001C5792"/>
    <w:rsid w:val="001C588B"/>
    <w:rsid w:val="001C5A47"/>
    <w:rsid w:val="001C5AF1"/>
    <w:rsid w:val="001C5BF9"/>
    <w:rsid w:val="001C6E57"/>
    <w:rsid w:val="001C6EAD"/>
    <w:rsid w:val="001C71F4"/>
    <w:rsid w:val="001C7321"/>
    <w:rsid w:val="001C7B8C"/>
    <w:rsid w:val="001C7D5D"/>
    <w:rsid w:val="001D04B0"/>
    <w:rsid w:val="001D12D8"/>
    <w:rsid w:val="001D1AB6"/>
    <w:rsid w:val="001D1B82"/>
    <w:rsid w:val="001D1FE5"/>
    <w:rsid w:val="001D2297"/>
    <w:rsid w:val="001D2695"/>
    <w:rsid w:val="001D26B2"/>
    <w:rsid w:val="001D2AA2"/>
    <w:rsid w:val="001D3067"/>
    <w:rsid w:val="001D3216"/>
    <w:rsid w:val="001D33A5"/>
    <w:rsid w:val="001D3412"/>
    <w:rsid w:val="001D3AF1"/>
    <w:rsid w:val="001D4543"/>
    <w:rsid w:val="001D4616"/>
    <w:rsid w:val="001D5144"/>
    <w:rsid w:val="001D5387"/>
    <w:rsid w:val="001D53C9"/>
    <w:rsid w:val="001D54A8"/>
    <w:rsid w:val="001D56C7"/>
    <w:rsid w:val="001D57B2"/>
    <w:rsid w:val="001D5D06"/>
    <w:rsid w:val="001D63C7"/>
    <w:rsid w:val="001D654E"/>
    <w:rsid w:val="001D6595"/>
    <w:rsid w:val="001D6AC5"/>
    <w:rsid w:val="001D7373"/>
    <w:rsid w:val="001D76C7"/>
    <w:rsid w:val="001D7921"/>
    <w:rsid w:val="001D7AAF"/>
    <w:rsid w:val="001D7F7B"/>
    <w:rsid w:val="001E128B"/>
    <w:rsid w:val="001E204C"/>
    <w:rsid w:val="001E2392"/>
    <w:rsid w:val="001E25C9"/>
    <w:rsid w:val="001E2B5E"/>
    <w:rsid w:val="001E2F20"/>
    <w:rsid w:val="001E36B1"/>
    <w:rsid w:val="001E3833"/>
    <w:rsid w:val="001E4406"/>
    <w:rsid w:val="001E4438"/>
    <w:rsid w:val="001E4808"/>
    <w:rsid w:val="001E4838"/>
    <w:rsid w:val="001E492A"/>
    <w:rsid w:val="001E51EF"/>
    <w:rsid w:val="001E533B"/>
    <w:rsid w:val="001E53B7"/>
    <w:rsid w:val="001E5852"/>
    <w:rsid w:val="001E5E4B"/>
    <w:rsid w:val="001E5E72"/>
    <w:rsid w:val="001E5F0F"/>
    <w:rsid w:val="001E605E"/>
    <w:rsid w:val="001E7D42"/>
    <w:rsid w:val="001E7DFF"/>
    <w:rsid w:val="001E7E0B"/>
    <w:rsid w:val="001E7E87"/>
    <w:rsid w:val="001F004F"/>
    <w:rsid w:val="001F011A"/>
    <w:rsid w:val="001F04BD"/>
    <w:rsid w:val="001F17A8"/>
    <w:rsid w:val="001F1892"/>
    <w:rsid w:val="001F2194"/>
    <w:rsid w:val="001F2833"/>
    <w:rsid w:val="001F3963"/>
    <w:rsid w:val="001F40A0"/>
    <w:rsid w:val="001F4232"/>
    <w:rsid w:val="001F45FC"/>
    <w:rsid w:val="001F4833"/>
    <w:rsid w:val="001F4B28"/>
    <w:rsid w:val="001F55E5"/>
    <w:rsid w:val="001F59AF"/>
    <w:rsid w:val="001F59ED"/>
    <w:rsid w:val="001F5FE9"/>
    <w:rsid w:val="001F68FF"/>
    <w:rsid w:val="001F6979"/>
    <w:rsid w:val="001F77D8"/>
    <w:rsid w:val="001F7E20"/>
    <w:rsid w:val="002001CB"/>
    <w:rsid w:val="002008CD"/>
    <w:rsid w:val="00200D6C"/>
    <w:rsid w:val="00201182"/>
    <w:rsid w:val="00201301"/>
    <w:rsid w:val="0020192F"/>
    <w:rsid w:val="00201BAB"/>
    <w:rsid w:val="0020289C"/>
    <w:rsid w:val="002028F2"/>
    <w:rsid w:val="00202EA6"/>
    <w:rsid w:val="002030D2"/>
    <w:rsid w:val="00203415"/>
    <w:rsid w:val="002034CC"/>
    <w:rsid w:val="002038DE"/>
    <w:rsid w:val="00203913"/>
    <w:rsid w:val="00203950"/>
    <w:rsid w:val="00203A74"/>
    <w:rsid w:val="00203CE1"/>
    <w:rsid w:val="0020405A"/>
    <w:rsid w:val="002048B6"/>
    <w:rsid w:val="00204C35"/>
    <w:rsid w:val="00204E86"/>
    <w:rsid w:val="00204F23"/>
    <w:rsid w:val="0020500D"/>
    <w:rsid w:val="002050F6"/>
    <w:rsid w:val="002057B4"/>
    <w:rsid w:val="00205C3D"/>
    <w:rsid w:val="0020644C"/>
    <w:rsid w:val="00206EC2"/>
    <w:rsid w:val="00207381"/>
    <w:rsid w:val="00207AB1"/>
    <w:rsid w:val="0021000F"/>
    <w:rsid w:val="0021008D"/>
    <w:rsid w:val="00210763"/>
    <w:rsid w:val="00210B52"/>
    <w:rsid w:val="00210FF3"/>
    <w:rsid w:val="00211102"/>
    <w:rsid w:val="00211224"/>
    <w:rsid w:val="00211333"/>
    <w:rsid w:val="00211455"/>
    <w:rsid w:val="00211A21"/>
    <w:rsid w:val="00211B51"/>
    <w:rsid w:val="00212379"/>
    <w:rsid w:val="002129EF"/>
    <w:rsid w:val="00212DE4"/>
    <w:rsid w:val="00212E71"/>
    <w:rsid w:val="002132F1"/>
    <w:rsid w:val="002134F8"/>
    <w:rsid w:val="002139D1"/>
    <w:rsid w:val="00213C9E"/>
    <w:rsid w:val="00214206"/>
    <w:rsid w:val="002142FA"/>
    <w:rsid w:val="00214A8E"/>
    <w:rsid w:val="00216984"/>
    <w:rsid w:val="002176A5"/>
    <w:rsid w:val="002177DC"/>
    <w:rsid w:val="00217FDD"/>
    <w:rsid w:val="002202F4"/>
    <w:rsid w:val="0022067A"/>
    <w:rsid w:val="00220C08"/>
    <w:rsid w:val="002213FC"/>
    <w:rsid w:val="00221F50"/>
    <w:rsid w:val="00221F6A"/>
    <w:rsid w:val="002226B5"/>
    <w:rsid w:val="00222F8F"/>
    <w:rsid w:val="002234FA"/>
    <w:rsid w:val="00223EB0"/>
    <w:rsid w:val="002241AE"/>
    <w:rsid w:val="00224311"/>
    <w:rsid w:val="002248ED"/>
    <w:rsid w:val="00224AD6"/>
    <w:rsid w:val="00224BB5"/>
    <w:rsid w:val="00224BD0"/>
    <w:rsid w:val="00224CBF"/>
    <w:rsid w:val="00224E9D"/>
    <w:rsid w:val="002251DF"/>
    <w:rsid w:val="00225B48"/>
    <w:rsid w:val="00226369"/>
    <w:rsid w:val="002263CD"/>
    <w:rsid w:val="00226439"/>
    <w:rsid w:val="00226794"/>
    <w:rsid w:val="002304D1"/>
    <w:rsid w:val="00230B27"/>
    <w:rsid w:val="00230C2C"/>
    <w:rsid w:val="00230F8A"/>
    <w:rsid w:val="00231048"/>
    <w:rsid w:val="002315AE"/>
    <w:rsid w:val="00231BBB"/>
    <w:rsid w:val="002323DF"/>
    <w:rsid w:val="002327D7"/>
    <w:rsid w:val="002338D5"/>
    <w:rsid w:val="00233C58"/>
    <w:rsid w:val="00234570"/>
    <w:rsid w:val="00234C32"/>
    <w:rsid w:val="00235025"/>
    <w:rsid w:val="002362EF"/>
    <w:rsid w:val="00236862"/>
    <w:rsid w:val="00236E50"/>
    <w:rsid w:val="002377E3"/>
    <w:rsid w:val="00237849"/>
    <w:rsid w:val="00240A67"/>
    <w:rsid w:val="00240CAC"/>
    <w:rsid w:val="00240D14"/>
    <w:rsid w:val="002414A3"/>
    <w:rsid w:val="00241C91"/>
    <w:rsid w:val="002424EF"/>
    <w:rsid w:val="00242A2B"/>
    <w:rsid w:val="00242E46"/>
    <w:rsid w:val="0024344B"/>
    <w:rsid w:val="00243621"/>
    <w:rsid w:val="00243707"/>
    <w:rsid w:val="00243CAA"/>
    <w:rsid w:val="00243D40"/>
    <w:rsid w:val="00244166"/>
    <w:rsid w:val="00244F4B"/>
    <w:rsid w:val="00245098"/>
    <w:rsid w:val="002451DF"/>
    <w:rsid w:val="0024521A"/>
    <w:rsid w:val="00245B0D"/>
    <w:rsid w:val="00245D8C"/>
    <w:rsid w:val="00246FA7"/>
    <w:rsid w:val="00247037"/>
    <w:rsid w:val="0024735D"/>
    <w:rsid w:val="002479F7"/>
    <w:rsid w:val="00247E76"/>
    <w:rsid w:val="002500F1"/>
    <w:rsid w:val="0025050A"/>
    <w:rsid w:val="002509A5"/>
    <w:rsid w:val="00250A54"/>
    <w:rsid w:val="00250BCA"/>
    <w:rsid w:val="00250E6F"/>
    <w:rsid w:val="0025161A"/>
    <w:rsid w:val="002521CB"/>
    <w:rsid w:val="002527A7"/>
    <w:rsid w:val="00252DD0"/>
    <w:rsid w:val="00253064"/>
    <w:rsid w:val="00253542"/>
    <w:rsid w:val="00253A4E"/>
    <w:rsid w:val="00253D20"/>
    <w:rsid w:val="0025435E"/>
    <w:rsid w:val="0025484B"/>
    <w:rsid w:val="00254A91"/>
    <w:rsid w:val="00254F55"/>
    <w:rsid w:val="00255337"/>
    <w:rsid w:val="00255550"/>
    <w:rsid w:val="00255651"/>
    <w:rsid w:val="002559B2"/>
    <w:rsid w:val="0025619C"/>
    <w:rsid w:val="002568BD"/>
    <w:rsid w:val="002569EB"/>
    <w:rsid w:val="002570AC"/>
    <w:rsid w:val="00257F56"/>
    <w:rsid w:val="002603C4"/>
    <w:rsid w:val="002608E6"/>
    <w:rsid w:val="00260CE5"/>
    <w:rsid w:val="00260D93"/>
    <w:rsid w:val="002615E4"/>
    <w:rsid w:val="0026211C"/>
    <w:rsid w:val="002624F0"/>
    <w:rsid w:val="00262BA2"/>
    <w:rsid w:val="002630B2"/>
    <w:rsid w:val="00263309"/>
    <w:rsid w:val="002633B8"/>
    <w:rsid w:val="002634AD"/>
    <w:rsid w:val="00263823"/>
    <w:rsid w:val="0026391A"/>
    <w:rsid w:val="00263B2A"/>
    <w:rsid w:val="00264636"/>
    <w:rsid w:val="002648D8"/>
    <w:rsid w:val="00264B87"/>
    <w:rsid w:val="00264DF0"/>
    <w:rsid w:val="002652DB"/>
    <w:rsid w:val="00265EFC"/>
    <w:rsid w:val="0026604D"/>
    <w:rsid w:val="002661EC"/>
    <w:rsid w:val="00266427"/>
    <w:rsid w:val="0026694F"/>
    <w:rsid w:val="00266982"/>
    <w:rsid w:val="0026784C"/>
    <w:rsid w:val="002678ED"/>
    <w:rsid w:val="00267A89"/>
    <w:rsid w:val="00270092"/>
    <w:rsid w:val="00270BF2"/>
    <w:rsid w:val="00270CAD"/>
    <w:rsid w:val="00270CC9"/>
    <w:rsid w:val="00270D00"/>
    <w:rsid w:val="00271836"/>
    <w:rsid w:val="00271E7C"/>
    <w:rsid w:val="002726DA"/>
    <w:rsid w:val="00272E7C"/>
    <w:rsid w:val="00273165"/>
    <w:rsid w:val="0027325B"/>
    <w:rsid w:val="00273C06"/>
    <w:rsid w:val="00273D4B"/>
    <w:rsid w:val="00273EA7"/>
    <w:rsid w:val="00273F20"/>
    <w:rsid w:val="00274383"/>
    <w:rsid w:val="00274608"/>
    <w:rsid w:val="002746CD"/>
    <w:rsid w:val="002747B1"/>
    <w:rsid w:val="00275362"/>
    <w:rsid w:val="00275E83"/>
    <w:rsid w:val="002768B9"/>
    <w:rsid w:val="002769C3"/>
    <w:rsid w:val="0027725D"/>
    <w:rsid w:val="00277529"/>
    <w:rsid w:val="00277D2E"/>
    <w:rsid w:val="00280051"/>
    <w:rsid w:val="00280704"/>
    <w:rsid w:val="00280F28"/>
    <w:rsid w:val="002813A6"/>
    <w:rsid w:val="00281A3E"/>
    <w:rsid w:val="00281CFE"/>
    <w:rsid w:val="002820B0"/>
    <w:rsid w:val="00282FB9"/>
    <w:rsid w:val="002837B0"/>
    <w:rsid w:val="002839CA"/>
    <w:rsid w:val="00283D72"/>
    <w:rsid w:val="002842D1"/>
    <w:rsid w:val="00284417"/>
    <w:rsid w:val="00284E4B"/>
    <w:rsid w:val="00284F0B"/>
    <w:rsid w:val="002852D6"/>
    <w:rsid w:val="002853D5"/>
    <w:rsid w:val="002857B9"/>
    <w:rsid w:val="00285AB8"/>
    <w:rsid w:val="00285FE2"/>
    <w:rsid w:val="002860B2"/>
    <w:rsid w:val="0028611A"/>
    <w:rsid w:val="00286483"/>
    <w:rsid w:val="0028676E"/>
    <w:rsid w:val="00286C80"/>
    <w:rsid w:val="0028733D"/>
    <w:rsid w:val="00287475"/>
    <w:rsid w:val="0028765C"/>
    <w:rsid w:val="00287AF3"/>
    <w:rsid w:val="00287D42"/>
    <w:rsid w:val="002901DE"/>
    <w:rsid w:val="0029027D"/>
    <w:rsid w:val="00290305"/>
    <w:rsid w:val="0029054F"/>
    <w:rsid w:val="00290831"/>
    <w:rsid w:val="00290F1C"/>
    <w:rsid w:val="002911AF"/>
    <w:rsid w:val="00291398"/>
    <w:rsid w:val="002913AD"/>
    <w:rsid w:val="00291604"/>
    <w:rsid w:val="0029198E"/>
    <w:rsid w:val="00291A5B"/>
    <w:rsid w:val="00291E36"/>
    <w:rsid w:val="002921ED"/>
    <w:rsid w:val="0029248E"/>
    <w:rsid w:val="00292C4D"/>
    <w:rsid w:val="00292ECD"/>
    <w:rsid w:val="00293049"/>
    <w:rsid w:val="002931F3"/>
    <w:rsid w:val="00293204"/>
    <w:rsid w:val="002936FF"/>
    <w:rsid w:val="002940C0"/>
    <w:rsid w:val="002941FA"/>
    <w:rsid w:val="00294D90"/>
    <w:rsid w:val="00294FD6"/>
    <w:rsid w:val="00295037"/>
    <w:rsid w:val="00295276"/>
    <w:rsid w:val="002953C3"/>
    <w:rsid w:val="002958F6"/>
    <w:rsid w:val="002959E7"/>
    <w:rsid w:val="00295ACC"/>
    <w:rsid w:val="0029634C"/>
    <w:rsid w:val="00296430"/>
    <w:rsid w:val="0029649B"/>
    <w:rsid w:val="00296550"/>
    <w:rsid w:val="0029681C"/>
    <w:rsid w:val="00296824"/>
    <w:rsid w:val="002969F3"/>
    <w:rsid w:val="00296A6F"/>
    <w:rsid w:val="00296E61"/>
    <w:rsid w:val="002A0374"/>
    <w:rsid w:val="002A047A"/>
    <w:rsid w:val="002A09BD"/>
    <w:rsid w:val="002A104A"/>
    <w:rsid w:val="002A13A4"/>
    <w:rsid w:val="002A1510"/>
    <w:rsid w:val="002A1C21"/>
    <w:rsid w:val="002A20F7"/>
    <w:rsid w:val="002A25BC"/>
    <w:rsid w:val="002A3118"/>
    <w:rsid w:val="002A311B"/>
    <w:rsid w:val="002A3B5B"/>
    <w:rsid w:val="002A3EF2"/>
    <w:rsid w:val="002A3F7A"/>
    <w:rsid w:val="002A3F9B"/>
    <w:rsid w:val="002A4177"/>
    <w:rsid w:val="002A43A6"/>
    <w:rsid w:val="002A4E36"/>
    <w:rsid w:val="002A51C9"/>
    <w:rsid w:val="002A57E0"/>
    <w:rsid w:val="002A5B31"/>
    <w:rsid w:val="002A751A"/>
    <w:rsid w:val="002A7ECD"/>
    <w:rsid w:val="002A7EF7"/>
    <w:rsid w:val="002B0265"/>
    <w:rsid w:val="002B0706"/>
    <w:rsid w:val="002B0818"/>
    <w:rsid w:val="002B0B93"/>
    <w:rsid w:val="002B0CD9"/>
    <w:rsid w:val="002B0DE3"/>
    <w:rsid w:val="002B1064"/>
    <w:rsid w:val="002B134B"/>
    <w:rsid w:val="002B1930"/>
    <w:rsid w:val="002B198D"/>
    <w:rsid w:val="002B22EB"/>
    <w:rsid w:val="002B2496"/>
    <w:rsid w:val="002B2608"/>
    <w:rsid w:val="002B294C"/>
    <w:rsid w:val="002B2C38"/>
    <w:rsid w:val="002B39C0"/>
    <w:rsid w:val="002B3D83"/>
    <w:rsid w:val="002B4E99"/>
    <w:rsid w:val="002B4F3D"/>
    <w:rsid w:val="002B5D69"/>
    <w:rsid w:val="002B603A"/>
    <w:rsid w:val="002B696D"/>
    <w:rsid w:val="002B6F4A"/>
    <w:rsid w:val="002B6FD1"/>
    <w:rsid w:val="002B7234"/>
    <w:rsid w:val="002B7246"/>
    <w:rsid w:val="002B7308"/>
    <w:rsid w:val="002B74A6"/>
    <w:rsid w:val="002B75EE"/>
    <w:rsid w:val="002B76D5"/>
    <w:rsid w:val="002B771E"/>
    <w:rsid w:val="002B7E16"/>
    <w:rsid w:val="002B7F2D"/>
    <w:rsid w:val="002C0405"/>
    <w:rsid w:val="002C0BDB"/>
    <w:rsid w:val="002C0C52"/>
    <w:rsid w:val="002C1146"/>
    <w:rsid w:val="002C1937"/>
    <w:rsid w:val="002C20EE"/>
    <w:rsid w:val="002C23CB"/>
    <w:rsid w:val="002C23F0"/>
    <w:rsid w:val="002C2861"/>
    <w:rsid w:val="002C29B3"/>
    <w:rsid w:val="002C2A39"/>
    <w:rsid w:val="002C3370"/>
    <w:rsid w:val="002C34B7"/>
    <w:rsid w:val="002C3602"/>
    <w:rsid w:val="002C3683"/>
    <w:rsid w:val="002C4989"/>
    <w:rsid w:val="002C56E0"/>
    <w:rsid w:val="002C5A60"/>
    <w:rsid w:val="002C6262"/>
    <w:rsid w:val="002D0BFF"/>
    <w:rsid w:val="002D1152"/>
    <w:rsid w:val="002D121B"/>
    <w:rsid w:val="002D1FAC"/>
    <w:rsid w:val="002D2716"/>
    <w:rsid w:val="002D2E6A"/>
    <w:rsid w:val="002D2F68"/>
    <w:rsid w:val="002D2FCF"/>
    <w:rsid w:val="002D3361"/>
    <w:rsid w:val="002D3421"/>
    <w:rsid w:val="002D3599"/>
    <w:rsid w:val="002D35A5"/>
    <w:rsid w:val="002D389D"/>
    <w:rsid w:val="002D3970"/>
    <w:rsid w:val="002D480E"/>
    <w:rsid w:val="002D4D9A"/>
    <w:rsid w:val="002D56DA"/>
    <w:rsid w:val="002D5B9F"/>
    <w:rsid w:val="002D5DDE"/>
    <w:rsid w:val="002D71C2"/>
    <w:rsid w:val="002D737A"/>
    <w:rsid w:val="002D73A1"/>
    <w:rsid w:val="002D757F"/>
    <w:rsid w:val="002E02FD"/>
    <w:rsid w:val="002E0380"/>
    <w:rsid w:val="002E086A"/>
    <w:rsid w:val="002E17E4"/>
    <w:rsid w:val="002E1A98"/>
    <w:rsid w:val="002E1E88"/>
    <w:rsid w:val="002E1F02"/>
    <w:rsid w:val="002E2055"/>
    <w:rsid w:val="002E20E0"/>
    <w:rsid w:val="002E2213"/>
    <w:rsid w:val="002E254A"/>
    <w:rsid w:val="002E2643"/>
    <w:rsid w:val="002E26B8"/>
    <w:rsid w:val="002E27D3"/>
    <w:rsid w:val="002E2B4F"/>
    <w:rsid w:val="002E3506"/>
    <w:rsid w:val="002E369C"/>
    <w:rsid w:val="002E3B97"/>
    <w:rsid w:val="002E3F17"/>
    <w:rsid w:val="002E4046"/>
    <w:rsid w:val="002E5292"/>
    <w:rsid w:val="002E5763"/>
    <w:rsid w:val="002E5810"/>
    <w:rsid w:val="002E6216"/>
    <w:rsid w:val="002E6337"/>
    <w:rsid w:val="002E634D"/>
    <w:rsid w:val="002E64AE"/>
    <w:rsid w:val="002E6583"/>
    <w:rsid w:val="002E67DC"/>
    <w:rsid w:val="002E696D"/>
    <w:rsid w:val="002E6DFE"/>
    <w:rsid w:val="002E7157"/>
    <w:rsid w:val="002E78B0"/>
    <w:rsid w:val="002E78B4"/>
    <w:rsid w:val="002F006C"/>
    <w:rsid w:val="002F076E"/>
    <w:rsid w:val="002F0C4D"/>
    <w:rsid w:val="002F1134"/>
    <w:rsid w:val="002F128B"/>
    <w:rsid w:val="002F135A"/>
    <w:rsid w:val="002F15CE"/>
    <w:rsid w:val="002F205B"/>
    <w:rsid w:val="002F222F"/>
    <w:rsid w:val="002F248B"/>
    <w:rsid w:val="002F2610"/>
    <w:rsid w:val="002F2D58"/>
    <w:rsid w:val="002F3304"/>
    <w:rsid w:val="002F3793"/>
    <w:rsid w:val="002F3794"/>
    <w:rsid w:val="002F3A9D"/>
    <w:rsid w:val="002F3BF6"/>
    <w:rsid w:val="002F3FDF"/>
    <w:rsid w:val="002F449D"/>
    <w:rsid w:val="002F51CA"/>
    <w:rsid w:val="002F5845"/>
    <w:rsid w:val="002F5E58"/>
    <w:rsid w:val="002F617B"/>
    <w:rsid w:val="002F6555"/>
    <w:rsid w:val="002F67B4"/>
    <w:rsid w:val="002F6F3C"/>
    <w:rsid w:val="00300323"/>
    <w:rsid w:val="003003AF"/>
    <w:rsid w:val="00300763"/>
    <w:rsid w:val="003007E2"/>
    <w:rsid w:val="00301262"/>
    <w:rsid w:val="00301355"/>
    <w:rsid w:val="003013D2"/>
    <w:rsid w:val="00301414"/>
    <w:rsid w:val="003016F5"/>
    <w:rsid w:val="00301AD8"/>
    <w:rsid w:val="00301EBD"/>
    <w:rsid w:val="0030208C"/>
    <w:rsid w:val="00302608"/>
    <w:rsid w:val="00302D8F"/>
    <w:rsid w:val="00302DA7"/>
    <w:rsid w:val="00302DE8"/>
    <w:rsid w:val="00302E3C"/>
    <w:rsid w:val="00303325"/>
    <w:rsid w:val="003035D3"/>
    <w:rsid w:val="003037E3"/>
    <w:rsid w:val="00303820"/>
    <w:rsid w:val="00303C53"/>
    <w:rsid w:val="00304222"/>
    <w:rsid w:val="00304837"/>
    <w:rsid w:val="00304A7D"/>
    <w:rsid w:val="00304E3F"/>
    <w:rsid w:val="00305116"/>
    <w:rsid w:val="0030544C"/>
    <w:rsid w:val="00305454"/>
    <w:rsid w:val="003059AA"/>
    <w:rsid w:val="00306372"/>
    <w:rsid w:val="0030673E"/>
    <w:rsid w:val="00307001"/>
    <w:rsid w:val="00307589"/>
    <w:rsid w:val="0030784A"/>
    <w:rsid w:val="00307A44"/>
    <w:rsid w:val="00307AAF"/>
    <w:rsid w:val="00307C00"/>
    <w:rsid w:val="003109F3"/>
    <w:rsid w:val="00310A8A"/>
    <w:rsid w:val="00310F96"/>
    <w:rsid w:val="00311558"/>
    <w:rsid w:val="00311651"/>
    <w:rsid w:val="00311DC9"/>
    <w:rsid w:val="00312A1E"/>
    <w:rsid w:val="00312ABE"/>
    <w:rsid w:val="00313102"/>
    <w:rsid w:val="00313487"/>
    <w:rsid w:val="00313734"/>
    <w:rsid w:val="00313F41"/>
    <w:rsid w:val="0031402B"/>
    <w:rsid w:val="0031406F"/>
    <w:rsid w:val="00314463"/>
    <w:rsid w:val="00314578"/>
    <w:rsid w:val="00314C95"/>
    <w:rsid w:val="00316D58"/>
    <w:rsid w:val="00316EDA"/>
    <w:rsid w:val="003170A3"/>
    <w:rsid w:val="00317194"/>
    <w:rsid w:val="00317365"/>
    <w:rsid w:val="003179F2"/>
    <w:rsid w:val="00317AAA"/>
    <w:rsid w:val="0032022D"/>
    <w:rsid w:val="003203F6"/>
    <w:rsid w:val="003207D5"/>
    <w:rsid w:val="003211CF"/>
    <w:rsid w:val="003214A2"/>
    <w:rsid w:val="00321537"/>
    <w:rsid w:val="00321934"/>
    <w:rsid w:val="00321F6A"/>
    <w:rsid w:val="00322212"/>
    <w:rsid w:val="00323039"/>
    <w:rsid w:val="0032317A"/>
    <w:rsid w:val="003234A9"/>
    <w:rsid w:val="00323501"/>
    <w:rsid w:val="00323F71"/>
    <w:rsid w:val="00324227"/>
    <w:rsid w:val="00324486"/>
    <w:rsid w:val="00324945"/>
    <w:rsid w:val="00324FE0"/>
    <w:rsid w:val="00325143"/>
    <w:rsid w:val="00325510"/>
    <w:rsid w:val="003256A4"/>
    <w:rsid w:val="00325B82"/>
    <w:rsid w:val="00325CFC"/>
    <w:rsid w:val="00325F5E"/>
    <w:rsid w:val="00325F7B"/>
    <w:rsid w:val="00326163"/>
    <w:rsid w:val="00326209"/>
    <w:rsid w:val="0032662E"/>
    <w:rsid w:val="003269FE"/>
    <w:rsid w:val="00326A24"/>
    <w:rsid w:val="00326BAD"/>
    <w:rsid w:val="00327361"/>
    <w:rsid w:val="00327641"/>
    <w:rsid w:val="00327816"/>
    <w:rsid w:val="0032783C"/>
    <w:rsid w:val="00330133"/>
    <w:rsid w:val="00330B5A"/>
    <w:rsid w:val="00330CEC"/>
    <w:rsid w:val="00330D6B"/>
    <w:rsid w:val="00330F7F"/>
    <w:rsid w:val="0033178A"/>
    <w:rsid w:val="003317DC"/>
    <w:rsid w:val="00331B61"/>
    <w:rsid w:val="00331BE5"/>
    <w:rsid w:val="00332A92"/>
    <w:rsid w:val="00332BE8"/>
    <w:rsid w:val="003332EC"/>
    <w:rsid w:val="00333711"/>
    <w:rsid w:val="00333842"/>
    <w:rsid w:val="00333872"/>
    <w:rsid w:val="0033389E"/>
    <w:rsid w:val="003344E4"/>
    <w:rsid w:val="003345B4"/>
    <w:rsid w:val="00334879"/>
    <w:rsid w:val="003351D3"/>
    <w:rsid w:val="00335A7B"/>
    <w:rsid w:val="00335B47"/>
    <w:rsid w:val="0033618A"/>
    <w:rsid w:val="003364AC"/>
    <w:rsid w:val="00336DA4"/>
    <w:rsid w:val="003378B4"/>
    <w:rsid w:val="00337B27"/>
    <w:rsid w:val="00337D55"/>
    <w:rsid w:val="003401EB"/>
    <w:rsid w:val="003405B6"/>
    <w:rsid w:val="00340A4F"/>
    <w:rsid w:val="0034163F"/>
    <w:rsid w:val="0034226D"/>
    <w:rsid w:val="00342C1F"/>
    <w:rsid w:val="00342C24"/>
    <w:rsid w:val="003432A6"/>
    <w:rsid w:val="00343E8A"/>
    <w:rsid w:val="00344F37"/>
    <w:rsid w:val="003450C5"/>
    <w:rsid w:val="00345648"/>
    <w:rsid w:val="003457FF"/>
    <w:rsid w:val="00345D7E"/>
    <w:rsid w:val="00346C42"/>
    <w:rsid w:val="00346DF5"/>
    <w:rsid w:val="003470CE"/>
    <w:rsid w:val="00347569"/>
    <w:rsid w:val="00347BD4"/>
    <w:rsid w:val="0035028E"/>
    <w:rsid w:val="003503BA"/>
    <w:rsid w:val="00350F69"/>
    <w:rsid w:val="00351000"/>
    <w:rsid w:val="0035177D"/>
    <w:rsid w:val="003519DD"/>
    <w:rsid w:val="003519E6"/>
    <w:rsid w:val="00351A5F"/>
    <w:rsid w:val="00351D12"/>
    <w:rsid w:val="00352231"/>
    <w:rsid w:val="0035238B"/>
    <w:rsid w:val="003523B7"/>
    <w:rsid w:val="003529F1"/>
    <w:rsid w:val="00353029"/>
    <w:rsid w:val="0035318E"/>
    <w:rsid w:val="00353244"/>
    <w:rsid w:val="0035325B"/>
    <w:rsid w:val="003532C6"/>
    <w:rsid w:val="00353641"/>
    <w:rsid w:val="0035389D"/>
    <w:rsid w:val="003539DC"/>
    <w:rsid w:val="00353D56"/>
    <w:rsid w:val="003542DB"/>
    <w:rsid w:val="0035453B"/>
    <w:rsid w:val="003545AC"/>
    <w:rsid w:val="00354F6C"/>
    <w:rsid w:val="0035504D"/>
    <w:rsid w:val="0035572F"/>
    <w:rsid w:val="00355BBA"/>
    <w:rsid w:val="00356018"/>
    <w:rsid w:val="00356214"/>
    <w:rsid w:val="00356795"/>
    <w:rsid w:val="0035697F"/>
    <w:rsid w:val="003569B6"/>
    <w:rsid w:val="00360441"/>
    <w:rsid w:val="00360486"/>
    <w:rsid w:val="0036123C"/>
    <w:rsid w:val="0036159E"/>
    <w:rsid w:val="003625B5"/>
    <w:rsid w:val="003628C3"/>
    <w:rsid w:val="00362FFC"/>
    <w:rsid w:val="003638F7"/>
    <w:rsid w:val="003641B9"/>
    <w:rsid w:val="003645ED"/>
    <w:rsid w:val="003646ED"/>
    <w:rsid w:val="0036479A"/>
    <w:rsid w:val="00364CBA"/>
    <w:rsid w:val="0036501C"/>
    <w:rsid w:val="00365032"/>
    <w:rsid w:val="00365110"/>
    <w:rsid w:val="003654C4"/>
    <w:rsid w:val="00365A9D"/>
    <w:rsid w:val="003660A4"/>
    <w:rsid w:val="003669EA"/>
    <w:rsid w:val="00366BEA"/>
    <w:rsid w:val="00367582"/>
    <w:rsid w:val="00367804"/>
    <w:rsid w:val="003678DF"/>
    <w:rsid w:val="0036790A"/>
    <w:rsid w:val="0037011B"/>
    <w:rsid w:val="0037043F"/>
    <w:rsid w:val="00370A62"/>
    <w:rsid w:val="00370BC1"/>
    <w:rsid w:val="003714D3"/>
    <w:rsid w:val="00372AA8"/>
    <w:rsid w:val="00372DF4"/>
    <w:rsid w:val="0037375E"/>
    <w:rsid w:val="00373D3B"/>
    <w:rsid w:val="00374054"/>
    <w:rsid w:val="0037414A"/>
    <w:rsid w:val="00374244"/>
    <w:rsid w:val="00374506"/>
    <w:rsid w:val="00374A0F"/>
    <w:rsid w:val="00374ACE"/>
    <w:rsid w:val="00374F71"/>
    <w:rsid w:val="003751C5"/>
    <w:rsid w:val="00375270"/>
    <w:rsid w:val="00375559"/>
    <w:rsid w:val="00375698"/>
    <w:rsid w:val="00375DBC"/>
    <w:rsid w:val="00375FA8"/>
    <w:rsid w:val="003764BC"/>
    <w:rsid w:val="00377750"/>
    <w:rsid w:val="00377821"/>
    <w:rsid w:val="003800D2"/>
    <w:rsid w:val="003802DA"/>
    <w:rsid w:val="00380660"/>
    <w:rsid w:val="0038088A"/>
    <w:rsid w:val="00380934"/>
    <w:rsid w:val="00380A13"/>
    <w:rsid w:val="003810BD"/>
    <w:rsid w:val="00381416"/>
    <w:rsid w:val="00381588"/>
    <w:rsid w:val="00381A6E"/>
    <w:rsid w:val="00381CDF"/>
    <w:rsid w:val="00381EA5"/>
    <w:rsid w:val="0038246F"/>
    <w:rsid w:val="00382866"/>
    <w:rsid w:val="00382869"/>
    <w:rsid w:val="00382C3C"/>
    <w:rsid w:val="00382FD0"/>
    <w:rsid w:val="0038308C"/>
    <w:rsid w:val="003838B9"/>
    <w:rsid w:val="00383E87"/>
    <w:rsid w:val="003842A0"/>
    <w:rsid w:val="0038472A"/>
    <w:rsid w:val="00384FA2"/>
    <w:rsid w:val="00384FC0"/>
    <w:rsid w:val="0038556B"/>
    <w:rsid w:val="0038579B"/>
    <w:rsid w:val="003857B1"/>
    <w:rsid w:val="00385A2A"/>
    <w:rsid w:val="003864D9"/>
    <w:rsid w:val="0038659D"/>
    <w:rsid w:val="00386BB5"/>
    <w:rsid w:val="00386C21"/>
    <w:rsid w:val="00386C76"/>
    <w:rsid w:val="00387657"/>
    <w:rsid w:val="003876BB"/>
    <w:rsid w:val="003877C0"/>
    <w:rsid w:val="00387F41"/>
    <w:rsid w:val="00387FCF"/>
    <w:rsid w:val="0039017E"/>
    <w:rsid w:val="00390358"/>
    <w:rsid w:val="00390570"/>
    <w:rsid w:val="003905C2"/>
    <w:rsid w:val="003905CF"/>
    <w:rsid w:val="003907DD"/>
    <w:rsid w:val="00391202"/>
    <w:rsid w:val="00391295"/>
    <w:rsid w:val="00391304"/>
    <w:rsid w:val="0039140F"/>
    <w:rsid w:val="003914EC"/>
    <w:rsid w:val="003917C3"/>
    <w:rsid w:val="003917E8"/>
    <w:rsid w:val="00391D53"/>
    <w:rsid w:val="003923A8"/>
    <w:rsid w:val="003926B6"/>
    <w:rsid w:val="003929DB"/>
    <w:rsid w:val="00392EC4"/>
    <w:rsid w:val="00393259"/>
    <w:rsid w:val="00394148"/>
    <w:rsid w:val="003948D2"/>
    <w:rsid w:val="00394DBD"/>
    <w:rsid w:val="00394ECF"/>
    <w:rsid w:val="003952D4"/>
    <w:rsid w:val="00395AA4"/>
    <w:rsid w:val="00395E4E"/>
    <w:rsid w:val="00395FF5"/>
    <w:rsid w:val="003961AE"/>
    <w:rsid w:val="00396245"/>
    <w:rsid w:val="003962E1"/>
    <w:rsid w:val="00396508"/>
    <w:rsid w:val="003965D6"/>
    <w:rsid w:val="00396A9B"/>
    <w:rsid w:val="00396EEA"/>
    <w:rsid w:val="003979E4"/>
    <w:rsid w:val="00397B85"/>
    <w:rsid w:val="00397C09"/>
    <w:rsid w:val="003A0152"/>
    <w:rsid w:val="003A0C29"/>
    <w:rsid w:val="003A12DD"/>
    <w:rsid w:val="003A249D"/>
    <w:rsid w:val="003A2B30"/>
    <w:rsid w:val="003A31AF"/>
    <w:rsid w:val="003A3B05"/>
    <w:rsid w:val="003A3E3F"/>
    <w:rsid w:val="003A486E"/>
    <w:rsid w:val="003A5E64"/>
    <w:rsid w:val="003A69BE"/>
    <w:rsid w:val="003A70CD"/>
    <w:rsid w:val="003A773D"/>
    <w:rsid w:val="003B0852"/>
    <w:rsid w:val="003B0B6A"/>
    <w:rsid w:val="003B1007"/>
    <w:rsid w:val="003B1160"/>
    <w:rsid w:val="003B15F5"/>
    <w:rsid w:val="003B172E"/>
    <w:rsid w:val="003B1D6D"/>
    <w:rsid w:val="003B1EC3"/>
    <w:rsid w:val="003B26D6"/>
    <w:rsid w:val="003B2AD7"/>
    <w:rsid w:val="003B2E12"/>
    <w:rsid w:val="003B3934"/>
    <w:rsid w:val="003B3FF4"/>
    <w:rsid w:val="003B4865"/>
    <w:rsid w:val="003B494E"/>
    <w:rsid w:val="003B4DEA"/>
    <w:rsid w:val="003B52B2"/>
    <w:rsid w:val="003B558F"/>
    <w:rsid w:val="003B5666"/>
    <w:rsid w:val="003B58BE"/>
    <w:rsid w:val="003B5A59"/>
    <w:rsid w:val="003B5CC9"/>
    <w:rsid w:val="003B5E67"/>
    <w:rsid w:val="003B605A"/>
    <w:rsid w:val="003B60C3"/>
    <w:rsid w:val="003B6256"/>
    <w:rsid w:val="003B6365"/>
    <w:rsid w:val="003B6F21"/>
    <w:rsid w:val="003B73AC"/>
    <w:rsid w:val="003B7502"/>
    <w:rsid w:val="003B7CE9"/>
    <w:rsid w:val="003B7D08"/>
    <w:rsid w:val="003B7D3F"/>
    <w:rsid w:val="003C0150"/>
    <w:rsid w:val="003C0559"/>
    <w:rsid w:val="003C07C1"/>
    <w:rsid w:val="003C0CB6"/>
    <w:rsid w:val="003C12D6"/>
    <w:rsid w:val="003C17EA"/>
    <w:rsid w:val="003C1982"/>
    <w:rsid w:val="003C1CEC"/>
    <w:rsid w:val="003C216A"/>
    <w:rsid w:val="003C24EF"/>
    <w:rsid w:val="003C27FE"/>
    <w:rsid w:val="003C2ABA"/>
    <w:rsid w:val="003C314B"/>
    <w:rsid w:val="003C3262"/>
    <w:rsid w:val="003C3654"/>
    <w:rsid w:val="003C3822"/>
    <w:rsid w:val="003C3968"/>
    <w:rsid w:val="003C3CB9"/>
    <w:rsid w:val="003C437C"/>
    <w:rsid w:val="003C4B7A"/>
    <w:rsid w:val="003C4DDE"/>
    <w:rsid w:val="003C4EAF"/>
    <w:rsid w:val="003C54B3"/>
    <w:rsid w:val="003C5630"/>
    <w:rsid w:val="003C57F7"/>
    <w:rsid w:val="003C625F"/>
    <w:rsid w:val="003C6876"/>
    <w:rsid w:val="003C6A1B"/>
    <w:rsid w:val="003C6F27"/>
    <w:rsid w:val="003C7D1D"/>
    <w:rsid w:val="003C7FFA"/>
    <w:rsid w:val="003D0573"/>
    <w:rsid w:val="003D0627"/>
    <w:rsid w:val="003D0749"/>
    <w:rsid w:val="003D0BF3"/>
    <w:rsid w:val="003D1417"/>
    <w:rsid w:val="003D1898"/>
    <w:rsid w:val="003D1F29"/>
    <w:rsid w:val="003D2537"/>
    <w:rsid w:val="003D2EAD"/>
    <w:rsid w:val="003D46FF"/>
    <w:rsid w:val="003D4875"/>
    <w:rsid w:val="003D4884"/>
    <w:rsid w:val="003D4A3B"/>
    <w:rsid w:val="003D4C77"/>
    <w:rsid w:val="003D5ABB"/>
    <w:rsid w:val="003D5CB6"/>
    <w:rsid w:val="003D6404"/>
    <w:rsid w:val="003D6442"/>
    <w:rsid w:val="003D6521"/>
    <w:rsid w:val="003D6C59"/>
    <w:rsid w:val="003D6CEE"/>
    <w:rsid w:val="003D7034"/>
    <w:rsid w:val="003D7B76"/>
    <w:rsid w:val="003D7F57"/>
    <w:rsid w:val="003E0687"/>
    <w:rsid w:val="003E0848"/>
    <w:rsid w:val="003E1230"/>
    <w:rsid w:val="003E1BAD"/>
    <w:rsid w:val="003E1C82"/>
    <w:rsid w:val="003E1E28"/>
    <w:rsid w:val="003E2283"/>
    <w:rsid w:val="003E22F7"/>
    <w:rsid w:val="003E2407"/>
    <w:rsid w:val="003E241C"/>
    <w:rsid w:val="003E2552"/>
    <w:rsid w:val="003E2D29"/>
    <w:rsid w:val="003E2F29"/>
    <w:rsid w:val="003E34E7"/>
    <w:rsid w:val="003E3A21"/>
    <w:rsid w:val="003E3D52"/>
    <w:rsid w:val="003E3EC5"/>
    <w:rsid w:val="003E4082"/>
    <w:rsid w:val="003E456A"/>
    <w:rsid w:val="003E469A"/>
    <w:rsid w:val="003E48C7"/>
    <w:rsid w:val="003E4A2C"/>
    <w:rsid w:val="003E4F1D"/>
    <w:rsid w:val="003E530A"/>
    <w:rsid w:val="003E568D"/>
    <w:rsid w:val="003E56A3"/>
    <w:rsid w:val="003E5C15"/>
    <w:rsid w:val="003E5C8B"/>
    <w:rsid w:val="003E6082"/>
    <w:rsid w:val="003E6283"/>
    <w:rsid w:val="003E67F2"/>
    <w:rsid w:val="003E6EFF"/>
    <w:rsid w:val="003E72A1"/>
    <w:rsid w:val="003E7E6F"/>
    <w:rsid w:val="003F087E"/>
    <w:rsid w:val="003F1815"/>
    <w:rsid w:val="003F18E1"/>
    <w:rsid w:val="003F229A"/>
    <w:rsid w:val="003F2463"/>
    <w:rsid w:val="003F278A"/>
    <w:rsid w:val="003F296D"/>
    <w:rsid w:val="003F2B08"/>
    <w:rsid w:val="003F2F24"/>
    <w:rsid w:val="003F2FA3"/>
    <w:rsid w:val="003F30A3"/>
    <w:rsid w:val="003F3401"/>
    <w:rsid w:val="003F3CD7"/>
    <w:rsid w:val="003F4744"/>
    <w:rsid w:val="003F48A6"/>
    <w:rsid w:val="003F525F"/>
    <w:rsid w:val="003F5371"/>
    <w:rsid w:val="003F5786"/>
    <w:rsid w:val="003F57DD"/>
    <w:rsid w:val="003F5C3E"/>
    <w:rsid w:val="003F5EB1"/>
    <w:rsid w:val="003F5EB6"/>
    <w:rsid w:val="003F6814"/>
    <w:rsid w:val="003F6CAE"/>
    <w:rsid w:val="003F6DC5"/>
    <w:rsid w:val="003F70C8"/>
    <w:rsid w:val="003F7304"/>
    <w:rsid w:val="003F7331"/>
    <w:rsid w:val="003F73EA"/>
    <w:rsid w:val="003F7428"/>
    <w:rsid w:val="003F7B60"/>
    <w:rsid w:val="00400F0D"/>
    <w:rsid w:val="00400F72"/>
    <w:rsid w:val="0040160D"/>
    <w:rsid w:val="0040183D"/>
    <w:rsid w:val="004018DB"/>
    <w:rsid w:val="00401DAD"/>
    <w:rsid w:val="00402068"/>
    <w:rsid w:val="00402236"/>
    <w:rsid w:val="00402336"/>
    <w:rsid w:val="004023A4"/>
    <w:rsid w:val="00402825"/>
    <w:rsid w:val="00402B11"/>
    <w:rsid w:val="00402EC3"/>
    <w:rsid w:val="0040319A"/>
    <w:rsid w:val="004036F6"/>
    <w:rsid w:val="00403BE9"/>
    <w:rsid w:val="00403C2E"/>
    <w:rsid w:val="00403D2A"/>
    <w:rsid w:val="00403D83"/>
    <w:rsid w:val="00403E76"/>
    <w:rsid w:val="004042C1"/>
    <w:rsid w:val="00404392"/>
    <w:rsid w:val="0040458B"/>
    <w:rsid w:val="00404B13"/>
    <w:rsid w:val="00404DAD"/>
    <w:rsid w:val="004053D1"/>
    <w:rsid w:val="004058A9"/>
    <w:rsid w:val="00405987"/>
    <w:rsid w:val="00405DB1"/>
    <w:rsid w:val="00405EAC"/>
    <w:rsid w:val="0040654D"/>
    <w:rsid w:val="0040677A"/>
    <w:rsid w:val="00406D13"/>
    <w:rsid w:val="0040742A"/>
    <w:rsid w:val="00407B78"/>
    <w:rsid w:val="00407D53"/>
    <w:rsid w:val="00410144"/>
    <w:rsid w:val="0041060C"/>
    <w:rsid w:val="00410735"/>
    <w:rsid w:val="00410919"/>
    <w:rsid w:val="0041100D"/>
    <w:rsid w:val="00411034"/>
    <w:rsid w:val="00411279"/>
    <w:rsid w:val="00412073"/>
    <w:rsid w:val="0041268C"/>
    <w:rsid w:val="00412CB4"/>
    <w:rsid w:val="00413913"/>
    <w:rsid w:val="00414092"/>
    <w:rsid w:val="00414C17"/>
    <w:rsid w:val="00414F1D"/>
    <w:rsid w:val="00415181"/>
    <w:rsid w:val="00415DA8"/>
    <w:rsid w:val="00415F4B"/>
    <w:rsid w:val="00415FB5"/>
    <w:rsid w:val="0041626A"/>
    <w:rsid w:val="004165AA"/>
    <w:rsid w:val="0041687B"/>
    <w:rsid w:val="004169CB"/>
    <w:rsid w:val="00417496"/>
    <w:rsid w:val="00417983"/>
    <w:rsid w:val="0042018E"/>
    <w:rsid w:val="004209E5"/>
    <w:rsid w:val="0042168E"/>
    <w:rsid w:val="004223A0"/>
    <w:rsid w:val="00422C8D"/>
    <w:rsid w:val="004244C6"/>
    <w:rsid w:val="0042456B"/>
    <w:rsid w:val="00424DC6"/>
    <w:rsid w:val="00424E0E"/>
    <w:rsid w:val="0042538C"/>
    <w:rsid w:val="00425726"/>
    <w:rsid w:val="00425877"/>
    <w:rsid w:val="00425D54"/>
    <w:rsid w:val="00425FDD"/>
    <w:rsid w:val="004265B2"/>
    <w:rsid w:val="00427379"/>
    <w:rsid w:val="004278F4"/>
    <w:rsid w:val="00431339"/>
    <w:rsid w:val="004315AF"/>
    <w:rsid w:val="004316B5"/>
    <w:rsid w:val="00432417"/>
    <w:rsid w:val="00432783"/>
    <w:rsid w:val="0043279E"/>
    <w:rsid w:val="0043336B"/>
    <w:rsid w:val="004333CC"/>
    <w:rsid w:val="004334D6"/>
    <w:rsid w:val="00434D74"/>
    <w:rsid w:val="004352CC"/>
    <w:rsid w:val="00435339"/>
    <w:rsid w:val="0043576E"/>
    <w:rsid w:val="00435C77"/>
    <w:rsid w:val="00435D37"/>
    <w:rsid w:val="00436005"/>
    <w:rsid w:val="0043642C"/>
    <w:rsid w:val="004364A7"/>
    <w:rsid w:val="0043655B"/>
    <w:rsid w:val="00436756"/>
    <w:rsid w:val="00436A19"/>
    <w:rsid w:val="00436F71"/>
    <w:rsid w:val="004372C7"/>
    <w:rsid w:val="004377EA"/>
    <w:rsid w:val="004379A3"/>
    <w:rsid w:val="00437A81"/>
    <w:rsid w:val="00440593"/>
    <w:rsid w:val="00440A2C"/>
    <w:rsid w:val="00441686"/>
    <w:rsid w:val="0044174C"/>
    <w:rsid w:val="0044192F"/>
    <w:rsid w:val="00441CD4"/>
    <w:rsid w:val="00441F8F"/>
    <w:rsid w:val="004423C0"/>
    <w:rsid w:val="004426F2"/>
    <w:rsid w:val="00443C5B"/>
    <w:rsid w:val="0044410C"/>
    <w:rsid w:val="004451B3"/>
    <w:rsid w:val="004455F0"/>
    <w:rsid w:val="00445721"/>
    <w:rsid w:val="0044632B"/>
    <w:rsid w:val="0044667F"/>
    <w:rsid w:val="004470A2"/>
    <w:rsid w:val="00450631"/>
    <w:rsid w:val="004506BC"/>
    <w:rsid w:val="00450DCE"/>
    <w:rsid w:val="00450FC2"/>
    <w:rsid w:val="00451154"/>
    <w:rsid w:val="00451357"/>
    <w:rsid w:val="004513C9"/>
    <w:rsid w:val="0045148F"/>
    <w:rsid w:val="004528E7"/>
    <w:rsid w:val="00452AB0"/>
    <w:rsid w:val="00452C1E"/>
    <w:rsid w:val="00452DED"/>
    <w:rsid w:val="0045340D"/>
    <w:rsid w:val="0045380E"/>
    <w:rsid w:val="004539CF"/>
    <w:rsid w:val="00453CDA"/>
    <w:rsid w:val="00453D77"/>
    <w:rsid w:val="004541BA"/>
    <w:rsid w:val="00454600"/>
    <w:rsid w:val="00454B51"/>
    <w:rsid w:val="00455084"/>
    <w:rsid w:val="00455185"/>
    <w:rsid w:val="0045519D"/>
    <w:rsid w:val="0045547D"/>
    <w:rsid w:val="00455A6C"/>
    <w:rsid w:val="0045626A"/>
    <w:rsid w:val="004566A6"/>
    <w:rsid w:val="00456E8C"/>
    <w:rsid w:val="00456FCF"/>
    <w:rsid w:val="0045781A"/>
    <w:rsid w:val="004578DD"/>
    <w:rsid w:val="00457944"/>
    <w:rsid w:val="00457AFE"/>
    <w:rsid w:val="00457DEA"/>
    <w:rsid w:val="00460720"/>
    <w:rsid w:val="00460E0B"/>
    <w:rsid w:val="00461E0E"/>
    <w:rsid w:val="00462094"/>
    <w:rsid w:val="0046234B"/>
    <w:rsid w:val="00462933"/>
    <w:rsid w:val="0046339C"/>
    <w:rsid w:val="0046362C"/>
    <w:rsid w:val="00463D91"/>
    <w:rsid w:val="00464392"/>
    <w:rsid w:val="00464F58"/>
    <w:rsid w:val="004652B0"/>
    <w:rsid w:val="004656A4"/>
    <w:rsid w:val="00466973"/>
    <w:rsid w:val="00467152"/>
    <w:rsid w:val="0046742C"/>
    <w:rsid w:val="004676A2"/>
    <w:rsid w:val="00467C79"/>
    <w:rsid w:val="004704E2"/>
    <w:rsid w:val="00470732"/>
    <w:rsid w:val="00470D81"/>
    <w:rsid w:val="00471F1D"/>
    <w:rsid w:val="004727E3"/>
    <w:rsid w:val="00472977"/>
    <w:rsid w:val="00472D39"/>
    <w:rsid w:val="00472F30"/>
    <w:rsid w:val="0047316E"/>
    <w:rsid w:val="00473416"/>
    <w:rsid w:val="00473B03"/>
    <w:rsid w:val="00473B6E"/>
    <w:rsid w:val="00473E02"/>
    <w:rsid w:val="0047483B"/>
    <w:rsid w:val="00474D1B"/>
    <w:rsid w:val="00474D80"/>
    <w:rsid w:val="004750A8"/>
    <w:rsid w:val="004754E0"/>
    <w:rsid w:val="0047562C"/>
    <w:rsid w:val="004757B8"/>
    <w:rsid w:val="00475D44"/>
    <w:rsid w:val="00476044"/>
    <w:rsid w:val="00476580"/>
    <w:rsid w:val="00476A4F"/>
    <w:rsid w:val="00476ED8"/>
    <w:rsid w:val="004772E9"/>
    <w:rsid w:val="00477558"/>
    <w:rsid w:val="00477634"/>
    <w:rsid w:val="0047779E"/>
    <w:rsid w:val="00477CD0"/>
    <w:rsid w:val="00480385"/>
    <w:rsid w:val="004805D6"/>
    <w:rsid w:val="00480C2A"/>
    <w:rsid w:val="0048148C"/>
    <w:rsid w:val="004816E0"/>
    <w:rsid w:val="00481EDC"/>
    <w:rsid w:val="004825AC"/>
    <w:rsid w:val="004829A5"/>
    <w:rsid w:val="00482F06"/>
    <w:rsid w:val="0048343E"/>
    <w:rsid w:val="004837EC"/>
    <w:rsid w:val="00483B9B"/>
    <w:rsid w:val="0048419D"/>
    <w:rsid w:val="004841E6"/>
    <w:rsid w:val="0048445E"/>
    <w:rsid w:val="004845FD"/>
    <w:rsid w:val="00484D83"/>
    <w:rsid w:val="00485101"/>
    <w:rsid w:val="0048531E"/>
    <w:rsid w:val="00485493"/>
    <w:rsid w:val="004856E9"/>
    <w:rsid w:val="00486405"/>
    <w:rsid w:val="00486C3C"/>
    <w:rsid w:val="00486E67"/>
    <w:rsid w:val="00490107"/>
    <w:rsid w:val="0049030E"/>
    <w:rsid w:val="0049086A"/>
    <w:rsid w:val="004908AA"/>
    <w:rsid w:val="004912A8"/>
    <w:rsid w:val="00491C67"/>
    <w:rsid w:val="00492A2C"/>
    <w:rsid w:val="00492E16"/>
    <w:rsid w:val="00492F4B"/>
    <w:rsid w:val="00493187"/>
    <w:rsid w:val="004931FB"/>
    <w:rsid w:val="004934AF"/>
    <w:rsid w:val="00493829"/>
    <w:rsid w:val="00493837"/>
    <w:rsid w:val="00493EF1"/>
    <w:rsid w:val="0049441E"/>
    <w:rsid w:val="00495331"/>
    <w:rsid w:val="0049537B"/>
    <w:rsid w:val="00495E28"/>
    <w:rsid w:val="00496194"/>
    <w:rsid w:val="00496A74"/>
    <w:rsid w:val="00496D56"/>
    <w:rsid w:val="0049735A"/>
    <w:rsid w:val="00497F38"/>
    <w:rsid w:val="00497FC1"/>
    <w:rsid w:val="004A0230"/>
    <w:rsid w:val="004A02E0"/>
    <w:rsid w:val="004A0683"/>
    <w:rsid w:val="004A07E9"/>
    <w:rsid w:val="004A0932"/>
    <w:rsid w:val="004A0ABE"/>
    <w:rsid w:val="004A0B5F"/>
    <w:rsid w:val="004A0CC1"/>
    <w:rsid w:val="004A0D37"/>
    <w:rsid w:val="004A127B"/>
    <w:rsid w:val="004A1AC2"/>
    <w:rsid w:val="004A1BD5"/>
    <w:rsid w:val="004A1D05"/>
    <w:rsid w:val="004A1F08"/>
    <w:rsid w:val="004A2149"/>
    <w:rsid w:val="004A2518"/>
    <w:rsid w:val="004A2C27"/>
    <w:rsid w:val="004A2C69"/>
    <w:rsid w:val="004A2CDF"/>
    <w:rsid w:val="004A2D2F"/>
    <w:rsid w:val="004A2D56"/>
    <w:rsid w:val="004A3112"/>
    <w:rsid w:val="004A31A8"/>
    <w:rsid w:val="004A3AB3"/>
    <w:rsid w:val="004A3AF5"/>
    <w:rsid w:val="004A5C44"/>
    <w:rsid w:val="004A62A8"/>
    <w:rsid w:val="004A7052"/>
    <w:rsid w:val="004A7BE6"/>
    <w:rsid w:val="004A7E2E"/>
    <w:rsid w:val="004B02D9"/>
    <w:rsid w:val="004B05B2"/>
    <w:rsid w:val="004B0A7C"/>
    <w:rsid w:val="004B13FE"/>
    <w:rsid w:val="004B161B"/>
    <w:rsid w:val="004B1DFD"/>
    <w:rsid w:val="004B24A5"/>
    <w:rsid w:val="004B2EC2"/>
    <w:rsid w:val="004B2F32"/>
    <w:rsid w:val="004B2FB7"/>
    <w:rsid w:val="004B37E0"/>
    <w:rsid w:val="004B3945"/>
    <w:rsid w:val="004B3AD0"/>
    <w:rsid w:val="004B42DC"/>
    <w:rsid w:val="004B4517"/>
    <w:rsid w:val="004B472A"/>
    <w:rsid w:val="004B47D1"/>
    <w:rsid w:val="004B48A7"/>
    <w:rsid w:val="004B499B"/>
    <w:rsid w:val="004B4A05"/>
    <w:rsid w:val="004B4D03"/>
    <w:rsid w:val="004B59DF"/>
    <w:rsid w:val="004B5E3E"/>
    <w:rsid w:val="004B5F4D"/>
    <w:rsid w:val="004B637F"/>
    <w:rsid w:val="004B6A00"/>
    <w:rsid w:val="004B72D3"/>
    <w:rsid w:val="004B7740"/>
    <w:rsid w:val="004B7E83"/>
    <w:rsid w:val="004B7F71"/>
    <w:rsid w:val="004C0069"/>
    <w:rsid w:val="004C0A65"/>
    <w:rsid w:val="004C0C0B"/>
    <w:rsid w:val="004C0CE3"/>
    <w:rsid w:val="004C0E6B"/>
    <w:rsid w:val="004C1112"/>
    <w:rsid w:val="004C1454"/>
    <w:rsid w:val="004C1869"/>
    <w:rsid w:val="004C1B69"/>
    <w:rsid w:val="004C1BBE"/>
    <w:rsid w:val="004C1FBB"/>
    <w:rsid w:val="004C26BE"/>
    <w:rsid w:val="004C2890"/>
    <w:rsid w:val="004C3062"/>
    <w:rsid w:val="004C30E4"/>
    <w:rsid w:val="004C31FD"/>
    <w:rsid w:val="004C322C"/>
    <w:rsid w:val="004C3A0C"/>
    <w:rsid w:val="004C3DC1"/>
    <w:rsid w:val="004C43CB"/>
    <w:rsid w:val="004C4453"/>
    <w:rsid w:val="004C44D0"/>
    <w:rsid w:val="004C48FB"/>
    <w:rsid w:val="004C4BB9"/>
    <w:rsid w:val="004C4BE6"/>
    <w:rsid w:val="004C4CC0"/>
    <w:rsid w:val="004C4F86"/>
    <w:rsid w:val="004C5ED0"/>
    <w:rsid w:val="004C607B"/>
    <w:rsid w:val="004C6823"/>
    <w:rsid w:val="004C6D95"/>
    <w:rsid w:val="004C7610"/>
    <w:rsid w:val="004C779A"/>
    <w:rsid w:val="004D0956"/>
    <w:rsid w:val="004D0A80"/>
    <w:rsid w:val="004D11EC"/>
    <w:rsid w:val="004D1913"/>
    <w:rsid w:val="004D1A56"/>
    <w:rsid w:val="004D20AB"/>
    <w:rsid w:val="004D21D6"/>
    <w:rsid w:val="004D236E"/>
    <w:rsid w:val="004D23DD"/>
    <w:rsid w:val="004D26F9"/>
    <w:rsid w:val="004D2F6B"/>
    <w:rsid w:val="004D303D"/>
    <w:rsid w:val="004D3276"/>
    <w:rsid w:val="004D375A"/>
    <w:rsid w:val="004D3C7E"/>
    <w:rsid w:val="004D3F99"/>
    <w:rsid w:val="004D41A4"/>
    <w:rsid w:val="004D4754"/>
    <w:rsid w:val="004D47A8"/>
    <w:rsid w:val="004D4843"/>
    <w:rsid w:val="004D48F6"/>
    <w:rsid w:val="004D5156"/>
    <w:rsid w:val="004D5E39"/>
    <w:rsid w:val="004D66A8"/>
    <w:rsid w:val="004D6AAA"/>
    <w:rsid w:val="004D6D77"/>
    <w:rsid w:val="004D7449"/>
    <w:rsid w:val="004D78F5"/>
    <w:rsid w:val="004D7D6D"/>
    <w:rsid w:val="004E0339"/>
    <w:rsid w:val="004E0441"/>
    <w:rsid w:val="004E0776"/>
    <w:rsid w:val="004E08B5"/>
    <w:rsid w:val="004E1106"/>
    <w:rsid w:val="004E1BD6"/>
    <w:rsid w:val="004E2119"/>
    <w:rsid w:val="004E264E"/>
    <w:rsid w:val="004E265E"/>
    <w:rsid w:val="004E2B0E"/>
    <w:rsid w:val="004E2B3F"/>
    <w:rsid w:val="004E2BA9"/>
    <w:rsid w:val="004E2E33"/>
    <w:rsid w:val="004E2F7A"/>
    <w:rsid w:val="004E39CD"/>
    <w:rsid w:val="004E3C90"/>
    <w:rsid w:val="004E408E"/>
    <w:rsid w:val="004E41E5"/>
    <w:rsid w:val="004E49D5"/>
    <w:rsid w:val="004E4E0E"/>
    <w:rsid w:val="004E5303"/>
    <w:rsid w:val="004E54D7"/>
    <w:rsid w:val="004E5835"/>
    <w:rsid w:val="004E647A"/>
    <w:rsid w:val="004E6A85"/>
    <w:rsid w:val="004E6D35"/>
    <w:rsid w:val="004E70F3"/>
    <w:rsid w:val="004F06E8"/>
    <w:rsid w:val="004F0968"/>
    <w:rsid w:val="004F0E85"/>
    <w:rsid w:val="004F0E92"/>
    <w:rsid w:val="004F122D"/>
    <w:rsid w:val="004F1400"/>
    <w:rsid w:val="004F14AC"/>
    <w:rsid w:val="004F1824"/>
    <w:rsid w:val="004F18BC"/>
    <w:rsid w:val="004F1DD2"/>
    <w:rsid w:val="004F2E2B"/>
    <w:rsid w:val="004F2F7E"/>
    <w:rsid w:val="004F3081"/>
    <w:rsid w:val="004F3BC7"/>
    <w:rsid w:val="004F41B5"/>
    <w:rsid w:val="004F44D7"/>
    <w:rsid w:val="004F4527"/>
    <w:rsid w:val="004F456A"/>
    <w:rsid w:val="004F4809"/>
    <w:rsid w:val="004F57C3"/>
    <w:rsid w:val="004F593E"/>
    <w:rsid w:val="004F602B"/>
    <w:rsid w:val="004F6051"/>
    <w:rsid w:val="004F60BE"/>
    <w:rsid w:val="004F6196"/>
    <w:rsid w:val="004F6A38"/>
    <w:rsid w:val="004F6B1F"/>
    <w:rsid w:val="004F6DDE"/>
    <w:rsid w:val="004F6E80"/>
    <w:rsid w:val="004F6FF8"/>
    <w:rsid w:val="004F70C6"/>
    <w:rsid w:val="004F70E0"/>
    <w:rsid w:val="0050037E"/>
    <w:rsid w:val="005005DE"/>
    <w:rsid w:val="0050066E"/>
    <w:rsid w:val="005009D1"/>
    <w:rsid w:val="00500BBE"/>
    <w:rsid w:val="0050131D"/>
    <w:rsid w:val="0050146D"/>
    <w:rsid w:val="005016E2"/>
    <w:rsid w:val="0050257E"/>
    <w:rsid w:val="00502D54"/>
    <w:rsid w:val="00502F86"/>
    <w:rsid w:val="0050339E"/>
    <w:rsid w:val="0050352D"/>
    <w:rsid w:val="00503C07"/>
    <w:rsid w:val="00503CE8"/>
    <w:rsid w:val="00503D6E"/>
    <w:rsid w:val="00503E82"/>
    <w:rsid w:val="00503F0B"/>
    <w:rsid w:val="0050408D"/>
    <w:rsid w:val="005041ED"/>
    <w:rsid w:val="005047FB"/>
    <w:rsid w:val="00504A96"/>
    <w:rsid w:val="005056E1"/>
    <w:rsid w:val="00505777"/>
    <w:rsid w:val="005057C1"/>
    <w:rsid w:val="0050661C"/>
    <w:rsid w:val="00506919"/>
    <w:rsid w:val="00506BD8"/>
    <w:rsid w:val="00506C38"/>
    <w:rsid w:val="00507385"/>
    <w:rsid w:val="005075CC"/>
    <w:rsid w:val="00507A93"/>
    <w:rsid w:val="00507D11"/>
    <w:rsid w:val="00510D1C"/>
    <w:rsid w:val="00510EA7"/>
    <w:rsid w:val="00511904"/>
    <w:rsid w:val="005120A3"/>
    <w:rsid w:val="0051283F"/>
    <w:rsid w:val="005136E1"/>
    <w:rsid w:val="00513806"/>
    <w:rsid w:val="00513B1F"/>
    <w:rsid w:val="00513D7C"/>
    <w:rsid w:val="00514DD8"/>
    <w:rsid w:val="0051549F"/>
    <w:rsid w:val="00515730"/>
    <w:rsid w:val="00515BAC"/>
    <w:rsid w:val="00516113"/>
    <w:rsid w:val="00516381"/>
    <w:rsid w:val="00516515"/>
    <w:rsid w:val="005170AD"/>
    <w:rsid w:val="005172CA"/>
    <w:rsid w:val="00517304"/>
    <w:rsid w:val="005173A4"/>
    <w:rsid w:val="00517638"/>
    <w:rsid w:val="00517C9A"/>
    <w:rsid w:val="00520066"/>
    <w:rsid w:val="00520104"/>
    <w:rsid w:val="00520227"/>
    <w:rsid w:val="00521DFB"/>
    <w:rsid w:val="005226B5"/>
    <w:rsid w:val="0052285C"/>
    <w:rsid w:val="00522D4D"/>
    <w:rsid w:val="00522DFB"/>
    <w:rsid w:val="005232E7"/>
    <w:rsid w:val="00523381"/>
    <w:rsid w:val="005234B6"/>
    <w:rsid w:val="0052353F"/>
    <w:rsid w:val="005235EF"/>
    <w:rsid w:val="005236B8"/>
    <w:rsid w:val="005238A9"/>
    <w:rsid w:val="0052434F"/>
    <w:rsid w:val="0052448C"/>
    <w:rsid w:val="005244DA"/>
    <w:rsid w:val="00524AC1"/>
    <w:rsid w:val="00524E26"/>
    <w:rsid w:val="005250D2"/>
    <w:rsid w:val="005250D9"/>
    <w:rsid w:val="00525BFB"/>
    <w:rsid w:val="00525C9D"/>
    <w:rsid w:val="00525EC5"/>
    <w:rsid w:val="005260CE"/>
    <w:rsid w:val="005264BA"/>
    <w:rsid w:val="005264BD"/>
    <w:rsid w:val="0052699D"/>
    <w:rsid w:val="00526DA4"/>
    <w:rsid w:val="00527628"/>
    <w:rsid w:val="00527FA6"/>
    <w:rsid w:val="00527FBB"/>
    <w:rsid w:val="00530189"/>
    <w:rsid w:val="00530F2A"/>
    <w:rsid w:val="00531254"/>
    <w:rsid w:val="0053137F"/>
    <w:rsid w:val="005318E6"/>
    <w:rsid w:val="00531B68"/>
    <w:rsid w:val="00531D94"/>
    <w:rsid w:val="00531E9B"/>
    <w:rsid w:val="005323A0"/>
    <w:rsid w:val="00532434"/>
    <w:rsid w:val="005324D4"/>
    <w:rsid w:val="00532B4A"/>
    <w:rsid w:val="00532EC2"/>
    <w:rsid w:val="00532FC3"/>
    <w:rsid w:val="0053300E"/>
    <w:rsid w:val="0053339D"/>
    <w:rsid w:val="005336AC"/>
    <w:rsid w:val="00533F51"/>
    <w:rsid w:val="0053408B"/>
    <w:rsid w:val="005341E4"/>
    <w:rsid w:val="00534418"/>
    <w:rsid w:val="0053541C"/>
    <w:rsid w:val="005355B3"/>
    <w:rsid w:val="005356F6"/>
    <w:rsid w:val="00535847"/>
    <w:rsid w:val="0053604A"/>
    <w:rsid w:val="00536B5E"/>
    <w:rsid w:val="00536BD0"/>
    <w:rsid w:val="00536D5E"/>
    <w:rsid w:val="00536E2D"/>
    <w:rsid w:val="005379B9"/>
    <w:rsid w:val="00537C15"/>
    <w:rsid w:val="00537EA6"/>
    <w:rsid w:val="0054002D"/>
    <w:rsid w:val="005401E5"/>
    <w:rsid w:val="0054077A"/>
    <w:rsid w:val="00540A3D"/>
    <w:rsid w:val="00540DED"/>
    <w:rsid w:val="00541108"/>
    <w:rsid w:val="005414ED"/>
    <w:rsid w:val="00541C37"/>
    <w:rsid w:val="00542262"/>
    <w:rsid w:val="00542541"/>
    <w:rsid w:val="00544208"/>
    <w:rsid w:val="005442D7"/>
    <w:rsid w:val="005447E7"/>
    <w:rsid w:val="005448DB"/>
    <w:rsid w:val="00544910"/>
    <w:rsid w:val="00544C3F"/>
    <w:rsid w:val="00544E74"/>
    <w:rsid w:val="00545FC1"/>
    <w:rsid w:val="005460CE"/>
    <w:rsid w:val="00546393"/>
    <w:rsid w:val="0054645A"/>
    <w:rsid w:val="005466C3"/>
    <w:rsid w:val="00546B0C"/>
    <w:rsid w:val="00546D70"/>
    <w:rsid w:val="00546EF6"/>
    <w:rsid w:val="005479E5"/>
    <w:rsid w:val="00547F2D"/>
    <w:rsid w:val="005501FB"/>
    <w:rsid w:val="00550649"/>
    <w:rsid w:val="005507ED"/>
    <w:rsid w:val="005508BB"/>
    <w:rsid w:val="00551001"/>
    <w:rsid w:val="005518AB"/>
    <w:rsid w:val="00551EE7"/>
    <w:rsid w:val="00552074"/>
    <w:rsid w:val="0055254B"/>
    <w:rsid w:val="0055258C"/>
    <w:rsid w:val="00552815"/>
    <w:rsid w:val="005528FE"/>
    <w:rsid w:val="0055290F"/>
    <w:rsid w:val="0055291F"/>
    <w:rsid w:val="00552A1A"/>
    <w:rsid w:val="00552B0E"/>
    <w:rsid w:val="00552DD6"/>
    <w:rsid w:val="00552ECD"/>
    <w:rsid w:val="005535DF"/>
    <w:rsid w:val="0055361B"/>
    <w:rsid w:val="00553903"/>
    <w:rsid w:val="00553B56"/>
    <w:rsid w:val="00553CA4"/>
    <w:rsid w:val="0055461D"/>
    <w:rsid w:val="0055476E"/>
    <w:rsid w:val="0055487A"/>
    <w:rsid w:val="005551DC"/>
    <w:rsid w:val="005559DA"/>
    <w:rsid w:val="00555CE4"/>
    <w:rsid w:val="00555DBB"/>
    <w:rsid w:val="00555DE8"/>
    <w:rsid w:val="00555DE9"/>
    <w:rsid w:val="00555DF3"/>
    <w:rsid w:val="00556009"/>
    <w:rsid w:val="0055608B"/>
    <w:rsid w:val="005567ED"/>
    <w:rsid w:val="0055687D"/>
    <w:rsid w:val="0055708F"/>
    <w:rsid w:val="00557479"/>
    <w:rsid w:val="00557790"/>
    <w:rsid w:val="00557E2F"/>
    <w:rsid w:val="00557F76"/>
    <w:rsid w:val="005602C6"/>
    <w:rsid w:val="005607DA"/>
    <w:rsid w:val="00560CE7"/>
    <w:rsid w:val="00560F3B"/>
    <w:rsid w:val="00560F88"/>
    <w:rsid w:val="005611FB"/>
    <w:rsid w:val="005614A4"/>
    <w:rsid w:val="00561A32"/>
    <w:rsid w:val="00561C1D"/>
    <w:rsid w:val="00561EE4"/>
    <w:rsid w:val="005629AC"/>
    <w:rsid w:val="00563428"/>
    <w:rsid w:val="005634CA"/>
    <w:rsid w:val="005639C9"/>
    <w:rsid w:val="00563C0D"/>
    <w:rsid w:val="005645A7"/>
    <w:rsid w:val="00564732"/>
    <w:rsid w:val="00564813"/>
    <w:rsid w:val="005648F3"/>
    <w:rsid w:val="00565A01"/>
    <w:rsid w:val="00565C1D"/>
    <w:rsid w:val="0056608A"/>
    <w:rsid w:val="0056641F"/>
    <w:rsid w:val="00566624"/>
    <w:rsid w:val="00566707"/>
    <w:rsid w:val="0056675D"/>
    <w:rsid w:val="00566876"/>
    <w:rsid w:val="00566944"/>
    <w:rsid w:val="00567240"/>
    <w:rsid w:val="00567608"/>
    <w:rsid w:val="0056783B"/>
    <w:rsid w:val="005678C2"/>
    <w:rsid w:val="00567933"/>
    <w:rsid w:val="005704BF"/>
    <w:rsid w:val="00570B7F"/>
    <w:rsid w:val="00570EFC"/>
    <w:rsid w:val="00571258"/>
    <w:rsid w:val="00571559"/>
    <w:rsid w:val="005716AB"/>
    <w:rsid w:val="005716ED"/>
    <w:rsid w:val="00571914"/>
    <w:rsid w:val="00571981"/>
    <w:rsid w:val="00571AA9"/>
    <w:rsid w:val="00571B70"/>
    <w:rsid w:val="00572229"/>
    <w:rsid w:val="00572750"/>
    <w:rsid w:val="00572C65"/>
    <w:rsid w:val="0057330F"/>
    <w:rsid w:val="00573E53"/>
    <w:rsid w:val="00574420"/>
    <w:rsid w:val="00574951"/>
    <w:rsid w:val="00574A3E"/>
    <w:rsid w:val="00574A78"/>
    <w:rsid w:val="005756AB"/>
    <w:rsid w:val="005756DB"/>
    <w:rsid w:val="0057591A"/>
    <w:rsid w:val="00575955"/>
    <w:rsid w:val="00575A67"/>
    <w:rsid w:val="00575F09"/>
    <w:rsid w:val="0057616F"/>
    <w:rsid w:val="00576848"/>
    <w:rsid w:val="00576D9E"/>
    <w:rsid w:val="00577570"/>
    <w:rsid w:val="00577639"/>
    <w:rsid w:val="00577BFD"/>
    <w:rsid w:val="00580080"/>
    <w:rsid w:val="00580163"/>
    <w:rsid w:val="005801E6"/>
    <w:rsid w:val="0058091F"/>
    <w:rsid w:val="00580F64"/>
    <w:rsid w:val="00581002"/>
    <w:rsid w:val="00581C19"/>
    <w:rsid w:val="00582234"/>
    <w:rsid w:val="005826F4"/>
    <w:rsid w:val="0058295D"/>
    <w:rsid w:val="00583038"/>
    <w:rsid w:val="0058363C"/>
    <w:rsid w:val="00583B02"/>
    <w:rsid w:val="00583DA9"/>
    <w:rsid w:val="0058401B"/>
    <w:rsid w:val="00584128"/>
    <w:rsid w:val="005841A0"/>
    <w:rsid w:val="0058436C"/>
    <w:rsid w:val="0058453A"/>
    <w:rsid w:val="00584C76"/>
    <w:rsid w:val="0058532B"/>
    <w:rsid w:val="00585522"/>
    <w:rsid w:val="005856AA"/>
    <w:rsid w:val="005858C4"/>
    <w:rsid w:val="005860B8"/>
    <w:rsid w:val="0058657A"/>
    <w:rsid w:val="00586909"/>
    <w:rsid w:val="005869E7"/>
    <w:rsid w:val="00586D66"/>
    <w:rsid w:val="00586E91"/>
    <w:rsid w:val="00586FD0"/>
    <w:rsid w:val="00587531"/>
    <w:rsid w:val="005879BB"/>
    <w:rsid w:val="00587D10"/>
    <w:rsid w:val="00587DF1"/>
    <w:rsid w:val="00587ECD"/>
    <w:rsid w:val="0059002D"/>
    <w:rsid w:val="00590361"/>
    <w:rsid w:val="005904AF"/>
    <w:rsid w:val="00590738"/>
    <w:rsid w:val="005908E1"/>
    <w:rsid w:val="00590B5F"/>
    <w:rsid w:val="00590EE7"/>
    <w:rsid w:val="00591EE7"/>
    <w:rsid w:val="00591F7C"/>
    <w:rsid w:val="0059207E"/>
    <w:rsid w:val="0059216C"/>
    <w:rsid w:val="005926FE"/>
    <w:rsid w:val="0059287C"/>
    <w:rsid w:val="00592AB7"/>
    <w:rsid w:val="00592CBC"/>
    <w:rsid w:val="00592D86"/>
    <w:rsid w:val="005932F2"/>
    <w:rsid w:val="00593A22"/>
    <w:rsid w:val="00593B23"/>
    <w:rsid w:val="00593CE6"/>
    <w:rsid w:val="00593F6F"/>
    <w:rsid w:val="0059507F"/>
    <w:rsid w:val="005955E8"/>
    <w:rsid w:val="0059584D"/>
    <w:rsid w:val="005958EF"/>
    <w:rsid w:val="00595915"/>
    <w:rsid w:val="00595CA7"/>
    <w:rsid w:val="00596778"/>
    <w:rsid w:val="00596973"/>
    <w:rsid w:val="005969E0"/>
    <w:rsid w:val="005969E1"/>
    <w:rsid w:val="00596CCB"/>
    <w:rsid w:val="00597466"/>
    <w:rsid w:val="0059747D"/>
    <w:rsid w:val="0059753A"/>
    <w:rsid w:val="005A0764"/>
    <w:rsid w:val="005A07BF"/>
    <w:rsid w:val="005A0E4D"/>
    <w:rsid w:val="005A0FE3"/>
    <w:rsid w:val="005A16D8"/>
    <w:rsid w:val="005A3414"/>
    <w:rsid w:val="005A3D4D"/>
    <w:rsid w:val="005A5332"/>
    <w:rsid w:val="005A58F3"/>
    <w:rsid w:val="005A6023"/>
    <w:rsid w:val="005A6628"/>
    <w:rsid w:val="005A6D8A"/>
    <w:rsid w:val="005A70CA"/>
    <w:rsid w:val="005A752F"/>
    <w:rsid w:val="005A7E67"/>
    <w:rsid w:val="005B0A40"/>
    <w:rsid w:val="005B0A4B"/>
    <w:rsid w:val="005B0BC6"/>
    <w:rsid w:val="005B0CF7"/>
    <w:rsid w:val="005B0CFC"/>
    <w:rsid w:val="005B11D5"/>
    <w:rsid w:val="005B13EA"/>
    <w:rsid w:val="005B236F"/>
    <w:rsid w:val="005B240D"/>
    <w:rsid w:val="005B2C18"/>
    <w:rsid w:val="005B2F07"/>
    <w:rsid w:val="005B360D"/>
    <w:rsid w:val="005B37BD"/>
    <w:rsid w:val="005B39E2"/>
    <w:rsid w:val="005B3D62"/>
    <w:rsid w:val="005B429B"/>
    <w:rsid w:val="005B482E"/>
    <w:rsid w:val="005B4E4C"/>
    <w:rsid w:val="005B4EC7"/>
    <w:rsid w:val="005B4FE5"/>
    <w:rsid w:val="005B54D4"/>
    <w:rsid w:val="005B5958"/>
    <w:rsid w:val="005B5B2B"/>
    <w:rsid w:val="005B5E88"/>
    <w:rsid w:val="005B5EE3"/>
    <w:rsid w:val="005B6FB9"/>
    <w:rsid w:val="005B71D3"/>
    <w:rsid w:val="005B74C7"/>
    <w:rsid w:val="005B7A62"/>
    <w:rsid w:val="005B7CAF"/>
    <w:rsid w:val="005B7D2D"/>
    <w:rsid w:val="005C06E7"/>
    <w:rsid w:val="005C07F6"/>
    <w:rsid w:val="005C0878"/>
    <w:rsid w:val="005C0F3A"/>
    <w:rsid w:val="005C12C7"/>
    <w:rsid w:val="005C1C59"/>
    <w:rsid w:val="005C1D74"/>
    <w:rsid w:val="005C2466"/>
    <w:rsid w:val="005C27ED"/>
    <w:rsid w:val="005C2E47"/>
    <w:rsid w:val="005C363E"/>
    <w:rsid w:val="005C37D0"/>
    <w:rsid w:val="005C3E22"/>
    <w:rsid w:val="005C4344"/>
    <w:rsid w:val="005C44AF"/>
    <w:rsid w:val="005C46A8"/>
    <w:rsid w:val="005C4E72"/>
    <w:rsid w:val="005C6049"/>
    <w:rsid w:val="005C61BA"/>
    <w:rsid w:val="005C635E"/>
    <w:rsid w:val="005C63C2"/>
    <w:rsid w:val="005C6B50"/>
    <w:rsid w:val="005C6F8F"/>
    <w:rsid w:val="005C7054"/>
    <w:rsid w:val="005C75DF"/>
    <w:rsid w:val="005C7865"/>
    <w:rsid w:val="005C7AF6"/>
    <w:rsid w:val="005D003C"/>
    <w:rsid w:val="005D077C"/>
    <w:rsid w:val="005D099A"/>
    <w:rsid w:val="005D10A2"/>
    <w:rsid w:val="005D13DB"/>
    <w:rsid w:val="005D14C2"/>
    <w:rsid w:val="005D1791"/>
    <w:rsid w:val="005D22B1"/>
    <w:rsid w:val="005D263B"/>
    <w:rsid w:val="005D2721"/>
    <w:rsid w:val="005D277A"/>
    <w:rsid w:val="005D2867"/>
    <w:rsid w:val="005D293A"/>
    <w:rsid w:val="005D2A26"/>
    <w:rsid w:val="005D2E08"/>
    <w:rsid w:val="005D3629"/>
    <w:rsid w:val="005D4049"/>
    <w:rsid w:val="005D4322"/>
    <w:rsid w:val="005D4B49"/>
    <w:rsid w:val="005D4C2D"/>
    <w:rsid w:val="005D4D2D"/>
    <w:rsid w:val="005D4E09"/>
    <w:rsid w:val="005D5120"/>
    <w:rsid w:val="005D56B5"/>
    <w:rsid w:val="005D58DF"/>
    <w:rsid w:val="005D5AD4"/>
    <w:rsid w:val="005D5F73"/>
    <w:rsid w:val="005D6210"/>
    <w:rsid w:val="005D6DA0"/>
    <w:rsid w:val="005D7046"/>
    <w:rsid w:val="005D74D6"/>
    <w:rsid w:val="005E0435"/>
    <w:rsid w:val="005E0963"/>
    <w:rsid w:val="005E09DB"/>
    <w:rsid w:val="005E0CBC"/>
    <w:rsid w:val="005E1111"/>
    <w:rsid w:val="005E12A8"/>
    <w:rsid w:val="005E1504"/>
    <w:rsid w:val="005E1854"/>
    <w:rsid w:val="005E26FF"/>
    <w:rsid w:val="005E2717"/>
    <w:rsid w:val="005E330F"/>
    <w:rsid w:val="005E3CC8"/>
    <w:rsid w:val="005E3CE0"/>
    <w:rsid w:val="005E3D72"/>
    <w:rsid w:val="005E3E9B"/>
    <w:rsid w:val="005E4983"/>
    <w:rsid w:val="005E4AE9"/>
    <w:rsid w:val="005E4C70"/>
    <w:rsid w:val="005E50C5"/>
    <w:rsid w:val="005E55EA"/>
    <w:rsid w:val="005E5888"/>
    <w:rsid w:val="005E5941"/>
    <w:rsid w:val="005E5C81"/>
    <w:rsid w:val="005E5CBB"/>
    <w:rsid w:val="005E5E0F"/>
    <w:rsid w:val="005E6123"/>
    <w:rsid w:val="005E6E54"/>
    <w:rsid w:val="005E7806"/>
    <w:rsid w:val="005E7F89"/>
    <w:rsid w:val="005F0176"/>
    <w:rsid w:val="005F025A"/>
    <w:rsid w:val="005F0BEB"/>
    <w:rsid w:val="005F0F38"/>
    <w:rsid w:val="005F13EE"/>
    <w:rsid w:val="005F1594"/>
    <w:rsid w:val="005F15F8"/>
    <w:rsid w:val="005F1A20"/>
    <w:rsid w:val="005F274F"/>
    <w:rsid w:val="005F31DF"/>
    <w:rsid w:val="005F3476"/>
    <w:rsid w:val="005F3B97"/>
    <w:rsid w:val="005F3E54"/>
    <w:rsid w:val="005F44E2"/>
    <w:rsid w:val="005F453D"/>
    <w:rsid w:val="005F4DE9"/>
    <w:rsid w:val="005F6215"/>
    <w:rsid w:val="005F6B16"/>
    <w:rsid w:val="005F6BD5"/>
    <w:rsid w:val="005F6BDD"/>
    <w:rsid w:val="005F6E03"/>
    <w:rsid w:val="005F6E26"/>
    <w:rsid w:val="005F7864"/>
    <w:rsid w:val="005F7957"/>
    <w:rsid w:val="005F7969"/>
    <w:rsid w:val="005F7A7C"/>
    <w:rsid w:val="00600A49"/>
    <w:rsid w:val="00600B84"/>
    <w:rsid w:val="00600C95"/>
    <w:rsid w:val="00600FFE"/>
    <w:rsid w:val="006014D6"/>
    <w:rsid w:val="00601BD0"/>
    <w:rsid w:val="00601C2B"/>
    <w:rsid w:val="00601D6C"/>
    <w:rsid w:val="00602523"/>
    <w:rsid w:val="0060254B"/>
    <w:rsid w:val="00602604"/>
    <w:rsid w:val="00602904"/>
    <w:rsid w:val="00602E17"/>
    <w:rsid w:val="00602E41"/>
    <w:rsid w:val="00603468"/>
    <w:rsid w:val="0060350E"/>
    <w:rsid w:val="00603C55"/>
    <w:rsid w:val="006042EB"/>
    <w:rsid w:val="0060430F"/>
    <w:rsid w:val="0060444B"/>
    <w:rsid w:val="00604FF5"/>
    <w:rsid w:val="006052CE"/>
    <w:rsid w:val="00605B3C"/>
    <w:rsid w:val="00605C3D"/>
    <w:rsid w:val="00605CE6"/>
    <w:rsid w:val="006066B9"/>
    <w:rsid w:val="006066D0"/>
    <w:rsid w:val="006067BB"/>
    <w:rsid w:val="00606CAE"/>
    <w:rsid w:val="00607E3E"/>
    <w:rsid w:val="00610115"/>
    <w:rsid w:val="006102A8"/>
    <w:rsid w:val="00611696"/>
    <w:rsid w:val="00611A94"/>
    <w:rsid w:val="00611B1C"/>
    <w:rsid w:val="00611E1D"/>
    <w:rsid w:val="00612042"/>
    <w:rsid w:val="00612A0F"/>
    <w:rsid w:val="00612BA1"/>
    <w:rsid w:val="006132E2"/>
    <w:rsid w:val="0061338F"/>
    <w:rsid w:val="0061390A"/>
    <w:rsid w:val="00613BA3"/>
    <w:rsid w:val="00613F47"/>
    <w:rsid w:val="00614072"/>
    <w:rsid w:val="006144D9"/>
    <w:rsid w:val="006144E8"/>
    <w:rsid w:val="006147A9"/>
    <w:rsid w:val="00614B38"/>
    <w:rsid w:val="00614DDD"/>
    <w:rsid w:val="00614FF3"/>
    <w:rsid w:val="006150B2"/>
    <w:rsid w:val="00615957"/>
    <w:rsid w:val="006159DA"/>
    <w:rsid w:val="00615A06"/>
    <w:rsid w:val="0061614E"/>
    <w:rsid w:val="0061632F"/>
    <w:rsid w:val="006163C5"/>
    <w:rsid w:val="00616438"/>
    <w:rsid w:val="00616876"/>
    <w:rsid w:val="00616974"/>
    <w:rsid w:val="00616C14"/>
    <w:rsid w:val="00616EC2"/>
    <w:rsid w:val="00617363"/>
    <w:rsid w:val="0061748D"/>
    <w:rsid w:val="006177B6"/>
    <w:rsid w:val="006177CB"/>
    <w:rsid w:val="00617E25"/>
    <w:rsid w:val="00617F87"/>
    <w:rsid w:val="00617FC2"/>
    <w:rsid w:val="006200A6"/>
    <w:rsid w:val="00620A1E"/>
    <w:rsid w:val="00620F4F"/>
    <w:rsid w:val="006212CC"/>
    <w:rsid w:val="0062175E"/>
    <w:rsid w:val="0062186F"/>
    <w:rsid w:val="00621DD2"/>
    <w:rsid w:val="00622395"/>
    <w:rsid w:val="0062239B"/>
    <w:rsid w:val="00622794"/>
    <w:rsid w:val="00622A1E"/>
    <w:rsid w:val="006230A4"/>
    <w:rsid w:val="00623BE4"/>
    <w:rsid w:val="00623BE9"/>
    <w:rsid w:val="00623DF1"/>
    <w:rsid w:val="00624593"/>
    <w:rsid w:val="00624BF3"/>
    <w:rsid w:val="00624D2A"/>
    <w:rsid w:val="00624F44"/>
    <w:rsid w:val="006250F3"/>
    <w:rsid w:val="00625303"/>
    <w:rsid w:val="00625733"/>
    <w:rsid w:val="00625808"/>
    <w:rsid w:val="006268E7"/>
    <w:rsid w:val="006269CD"/>
    <w:rsid w:val="00626ED4"/>
    <w:rsid w:val="00626F77"/>
    <w:rsid w:val="00627684"/>
    <w:rsid w:val="00627953"/>
    <w:rsid w:val="00630196"/>
    <w:rsid w:val="0063087E"/>
    <w:rsid w:val="00630D19"/>
    <w:rsid w:val="00630F12"/>
    <w:rsid w:val="006311BD"/>
    <w:rsid w:val="00631DEC"/>
    <w:rsid w:val="0063228D"/>
    <w:rsid w:val="00632796"/>
    <w:rsid w:val="00632834"/>
    <w:rsid w:val="00632AF3"/>
    <w:rsid w:val="00632C58"/>
    <w:rsid w:val="00633250"/>
    <w:rsid w:val="00633D16"/>
    <w:rsid w:val="00633D1A"/>
    <w:rsid w:val="006343BB"/>
    <w:rsid w:val="0063479C"/>
    <w:rsid w:val="00634863"/>
    <w:rsid w:val="00634933"/>
    <w:rsid w:val="00634AEC"/>
    <w:rsid w:val="0063573C"/>
    <w:rsid w:val="006357C2"/>
    <w:rsid w:val="006359AD"/>
    <w:rsid w:val="00635DF0"/>
    <w:rsid w:val="00636085"/>
    <w:rsid w:val="0063620E"/>
    <w:rsid w:val="006367B3"/>
    <w:rsid w:val="00636EFC"/>
    <w:rsid w:val="00637006"/>
    <w:rsid w:val="006372EB"/>
    <w:rsid w:val="0063740E"/>
    <w:rsid w:val="00637540"/>
    <w:rsid w:val="00637BF8"/>
    <w:rsid w:val="00637D94"/>
    <w:rsid w:val="00640EF2"/>
    <w:rsid w:val="00640F13"/>
    <w:rsid w:val="00641EDF"/>
    <w:rsid w:val="006425D9"/>
    <w:rsid w:val="00642607"/>
    <w:rsid w:val="00642883"/>
    <w:rsid w:val="00642884"/>
    <w:rsid w:val="00642CEB"/>
    <w:rsid w:val="00644006"/>
    <w:rsid w:val="00644D36"/>
    <w:rsid w:val="00645205"/>
    <w:rsid w:val="00645377"/>
    <w:rsid w:val="00645D48"/>
    <w:rsid w:val="00645DE9"/>
    <w:rsid w:val="00645F5D"/>
    <w:rsid w:val="006464B8"/>
    <w:rsid w:val="00646C54"/>
    <w:rsid w:val="00646D8A"/>
    <w:rsid w:val="00646F1A"/>
    <w:rsid w:val="0064704E"/>
    <w:rsid w:val="00647520"/>
    <w:rsid w:val="00647577"/>
    <w:rsid w:val="00647704"/>
    <w:rsid w:val="00647E13"/>
    <w:rsid w:val="00650216"/>
    <w:rsid w:val="00650260"/>
    <w:rsid w:val="00651271"/>
    <w:rsid w:val="0065150D"/>
    <w:rsid w:val="006516BA"/>
    <w:rsid w:val="0065170D"/>
    <w:rsid w:val="006517DC"/>
    <w:rsid w:val="00651929"/>
    <w:rsid w:val="00651AF4"/>
    <w:rsid w:val="00651CFE"/>
    <w:rsid w:val="006526A7"/>
    <w:rsid w:val="006528C9"/>
    <w:rsid w:val="00653086"/>
    <w:rsid w:val="006530F6"/>
    <w:rsid w:val="00653ADF"/>
    <w:rsid w:val="00654188"/>
    <w:rsid w:val="006542D2"/>
    <w:rsid w:val="0065432F"/>
    <w:rsid w:val="00654C2F"/>
    <w:rsid w:val="00654C89"/>
    <w:rsid w:val="00654CCE"/>
    <w:rsid w:val="00654D58"/>
    <w:rsid w:val="00655E92"/>
    <w:rsid w:val="006562EF"/>
    <w:rsid w:val="00656C6F"/>
    <w:rsid w:val="00656F77"/>
    <w:rsid w:val="00657466"/>
    <w:rsid w:val="006579ED"/>
    <w:rsid w:val="00657A56"/>
    <w:rsid w:val="00657A64"/>
    <w:rsid w:val="00660261"/>
    <w:rsid w:val="006605CC"/>
    <w:rsid w:val="00660955"/>
    <w:rsid w:val="00661899"/>
    <w:rsid w:val="00662024"/>
    <w:rsid w:val="00662038"/>
    <w:rsid w:val="006620B6"/>
    <w:rsid w:val="00662720"/>
    <w:rsid w:val="00662C75"/>
    <w:rsid w:val="006636D3"/>
    <w:rsid w:val="006636E8"/>
    <w:rsid w:val="00663FA7"/>
    <w:rsid w:val="0066425F"/>
    <w:rsid w:val="00664580"/>
    <w:rsid w:val="00664926"/>
    <w:rsid w:val="00664A9F"/>
    <w:rsid w:val="00664D1F"/>
    <w:rsid w:val="006652A6"/>
    <w:rsid w:val="00665435"/>
    <w:rsid w:val="00665555"/>
    <w:rsid w:val="006656D9"/>
    <w:rsid w:val="006658F9"/>
    <w:rsid w:val="00665A8E"/>
    <w:rsid w:val="00666157"/>
    <w:rsid w:val="00666724"/>
    <w:rsid w:val="00666978"/>
    <w:rsid w:val="00666CAC"/>
    <w:rsid w:val="00666D2F"/>
    <w:rsid w:val="00666D5E"/>
    <w:rsid w:val="00666E69"/>
    <w:rsid w:val="00666E91"/>
    <w:rsid w:val="006671C6"/>
    <w:rsid w:val="00667316"/>
    <w:rsid w:val="0066783C"/>
    <w:rsid w:val="006679D5"/>
    <w:rsid w:val="00667C77"/>
    <w:rsid w:val="00667C7D"/>
    <w:rsid w:val="00667CA5"/>
    <w:rsid w:val="006700AA"/>
    <w:rsid w:val="0067035C"/>
    <w:rsid w:val="006703A7"/>
    <w:rsid w:val="006709AB"/>
    <w:rsid w:val="00670D02"/>
    <w:rsid w:val="00670D76"/>
    <w:rsid w:val="0067119A"/>
    <w:rsid w:val="006714BE"/>
    <w:rsid w:val="006717C1"/>
    <w:rsid w:val="00671F8B"/>
    <w:rsid w:val="006721D3"/>
    <w:rsid w:val="0067238C"/>
    <w:rsid w:val="006727DF"/>
    <w:rsid w:val="00672FB8"/>
    <w:rsid w:val="0067304C"/>
    <w:rsid w:val="00673EC1"/>
    <w:rsid w:val="00674267"/>
    <w:rsid w:val="006742C3"/>
    <w:rsid w:val="0067466E"/>
    <w:rsid w:val="006754EA"/>
    <w:rsid w:val="0067552D"/>
    <w:rsid w:val="006757A3"/>
    <w:rsid w:val="00675A95"/>
    <w:rsid w:val="00676032"/>
    <w:rsid w:val="00676045"/>
    <w:rsid w:val="0067667E"/>
    <w:rsid w:val="0067674D"/>
    <w:rsid w:val="00676C1C"/>
    <w:rsid w:val="006775F3"/>
    <w:rsid w:val="00677DD8"/>
    <w:rsid w:val="00680255"/>
    <w:rsid w:val="00681232"/>
    <w:rsid w:val="0068137A"/>
    <w:rsid w:val="006813F6"/>
    <w:rsid w:val="0068148C"/>
    <w:rsid w:val="00681602"/>
    <w:rsid w:val="00681853"/>
    <w:rsid w:val="00681E3F"/>
    <w:rsid w:val="0068238E"/>
    <w:rsid w:val="0068245F"/>
    <w:rsid w:val="006827A6"/>
    <w:rsid w:val="00682A9B"/>
    <w:rsid w:val="00682F1F"/>
    <w:rsid w:val="00683415"/>
    <w:rsid w:val="00683BD7"/>
    <w:rsid w:val="00685FEE"/>
    <w:rsid w:val="0068699C"/>
    <w:rsid w:val="00686D3B"/>
    <w:rsid w:val="006875B9"/>
    <w:rsid w:val="00690265"/>
    <w:rsid w:val="00690AD9"/>
    <w:rsid w:val="00690E6D"/>
    <w:rsid w:val="006913BF"/>
    <w:rsid w:val="00691454"/>
    <w:rsid w:val="0069179C"/>
    <w:rsid w:val="00692284"/>
    <w:rsid w:val="006922BB"/>
    <w:rsid w:val="00692694"/>
    <w:rsid w:val="0069272D"/>
    <w:rsid w:val="00692B57"/>
    <w:rsid w:val="00692B8C"/>
    <w:rsid w:val="00693082"/>
    <w:rsid w:val="006935ED"/>
    <w:rsid w:val="00693676"/>
    <w:rsid w:val="00693CC2"/>
    <w:rsid w:val="0069429F"/>
    <w:rsid w:val="00694305"/>
    <w:rsid w:val="00695693"/>
    <w:rsid w:val="00695A31"/>
    <w:rsid w:val="00695B07"/>
    <w:rsid w:val="00695BC3"/>
    <w:rsid w:val="00695CF2"/>
    <w:rsid w:val="00695EE6"/>
    <w:rsid w:val="00697082"/>
    <w:rsid w:val="00697122"/>
    <w:rsid w:val="00697621"/>
    <w:rsid w:val="006978E4"/>
    <w:rsid w:val="00697F5A"/>
    <w:rsid w:val="006A034C"/>
    <w:rsid w:val="006A0E66"/>
    <w:rsid w:val="006A1143"/>
    <w:rsid w:val="006A14F8"/>
    <w:rsid w:val="006A1D38"/>
    <w:rsid w:val="006A1FA2"/>
    <w:rsid w:val="006A2171"/>
    <w:rsid w:val="006A4635"/>
    <w:rsid w:val="006A47C0"/>
    <w:rsid w:val="006A4EFF"/>
    <w:rsid w:val="006A553A"/>
    <w:rsid w:val="006A55C5"/>
    <w:rsid w:val="006A5799"/>
    <w:rsid w:val="006A592C"/>
    <w:rsid w:val="006A5D40"/>
    <w:rsid w:val="006A6262"/>
    <w:rsid w:val="006A6362"/>
    <w:rsid w:val="006A7BD7"/>
    <w:rsid w:val="006A7D3E"/>
    <w:rsid w:val="006B01C8"/>
    <w:rsid w:val="006B06AE"/>
    <w:rsid w:val="006B141C"/>
    <w:rsid w:val="006B1880"/>
    <w:rsid w:val="006B1B45"/>
    <w:rsid w:val="006B20A8"/>
    <w:rsid w:val="006B2A64"/>
    <w:rsid w:val="006B2DA9"/>
    <w:rsid w:val="006B3241"/>
    <w:rsid w:val="006B379A"/>
    <w:rsid w:val="006B3B67"/>
    <w:rsid w:val="006B46ED"/>
    <w:rsid w:val="006B4DBB"/>
    <w:rsid w:val="006B4FC3"/>
    <w:rsid w:val="006B58C9"/>
    <w:rsid w:val="006B60FA"/>
    <w:rsid w:val="006B61B1"/>
    <w:rsid w:val="006B6B63"/>
    <w:rsid w:val="006B6D6E"/>
    <w:rsid w:val="006B70EF"/>
    <w:rsid w:val="006B7DDB"/>
    <w:rsid w:val="006B7E2B"/>
    <w:rsid w:val="006C0253"/>
    <w:rsid w:val="006C02A7"/>
    <w:rsid w:val="006C0AEB"/>
    <w:rsid w:val="006C0EFC"/>
    <w:rsid w:val="006C1494"/>
    <w:rsid w:val="006C2187"/>
    <w:rsid w:val="006C22A0"/>
    <w:rsid w:val="006C247B"/>
    <w:rsid w:val="006C2485"/>
    <w:rsid w:val="006C266A"/>
    <w:rsid w:val="006C2A73"/>
    <w:rsid w:val="006C2C1D"/>
    <w:rsid w:val="006C2CD6"/>
    <w:rsid w:val="006C3191"/>
    <w:rsid w:val="006C363A"/>
    <w:rsid w:val="006C46B1"/>
    <w:rsid w:val="006C4DDE"/>
    <w:rsid w:val="006C5313"/>
    <w:rsid w:val="006C68A2"/>
    <w:rsid w:val="006C6BFF"/>
    <w:rsid w:val="006C7415"/>
    <w:rsid w:val="006C79C6"/>
    <w:rsid w:val="006D080F"/>
    <w:rsid w:val="006D0B71"/>
    <w:rsid w:val="006D0CB4"/>
    <w:rsid w:val="006D0D0B"/>
    <w:rsid w:val="006D1D2E"/>
    <w:rsid w:val="006D3F24"/>
    <w:rsid w:val="006D4F9A"/>
    <w:rsid w:val="006D52AC"/>
    <w:rsid w:val="006D5326"/>
    <w:rsid w:val="006D54DD"/>
    <w:rsid w:val="006D5538"/>
    <w:rsid w:val="006D699E"/>
    <w:rsid w:val="006D753F"/>
    <w:rsid w:val="006D782F"/>
    <w:rsid w:val="006D7C0E"/>
    <w:rsid w:val="006E0094"/>
    <w:rsid w:val="006E08C0"/>
    <w:rsid w:val="006E1462"/>
    <w:rsid w:val="006E1636"/>
    <w:rsid w:val="006E177C"/>
    <w:rsid w:val="006E1BB5"/>
    <w:rsid w:val="006E1E96"/>
    <w:rsid w:val="006E20C6"/>
    <w:rsid w:val="006E20FD"/>
    <w:rsid w:val="006E243F"/>
    <w:rsid w:val="006E253D"/>
    <w:rsid w:val="006E2B02"/>
    <w:rsid w:val="006E2C31"/>
    <w:rsid w:val="006E32AE"/>
    <w:rsid w:val="006E3563"/>
    <w:rsid w:val="006E4065"/>
    <w:rsid w:val="006E407C"/>
    <w:rsid w:val="006E44D6"/>
    <w:rsid w:val="006E4567"/>
    <w:rsid w:val="006E53F2"/>
    <w:rsid w:val="006E5EC1"/>
    <w:rsid w:val="006E6C74"/>
    <w:rsid w:val="006E6D39"/>
    <w:rsid w:val="006E7038"/>
    <w:rsid w:val="006E7705"/>
    <w:rsid w:val="006E77A6"/>
    <w:rsid w:val="006E7CEA"/>
    <w:rsid w:val="006E7E12"/>
    <w:rsid w:val="006F0795"/>
    <w:rsid w:val="006F0DDF"/>
    <w:rsid w:val="006F13B4"/>
    <w:rsid w:val="006F1416"/>
    <w:rsid w:val="006F1B87"/>
    <w:rsid w:val="006F2597"/>
    <w:rsid w:val="006F2FD0"/>
    <w:rsid w:val="006F2FD2"/>
    <w:rsid w:val="006F3029"/>
    <w:rsid w:val="006F35A9"/>
    <w:rsid w:val="006F39C8"/>
    <w:rsid w:val="006F3B3F"/>
    <w:rsid w:val="006F3E44"/>
    <w:rsid w:val="006F40DB"/>
    <w:rsid w:val="006F4F9F"/>
    <w:rsid w:val="006F4FA0"/>
    <w:rsid w:val="006F50A7"/>
    <w:rsid w:val="006F51E1"/>
    <w:rsid w:val="006F5601"/>
    <w:rsid w:val="006F6AFC"/>
    <w:rsid w:val="006F7168"/>
    <w:rsid w:val="006F73AB"/>
    <w:rsid w:val="006F78E3"/>
    <w:rsid w:val="006F7A08"/>
    <w:rsid w:val="006F7CB5"/>
    <w:rsid w:val="006F7E9A"/>
    <w:rsid w:val="006F7EDB"/>
    <w:rsid w:val="0070005E"/>
    <w:rsid w:val="00700C30"/>
    <w:rsid w:val="00700E00"/>
    <w:rsid w:val="00701426"/>
    <w:rsid w:val="00701979"/>
    <w:rsid w:val="00701F51"/>
    <w:rsid w:val="007020FA"/>
    <w:rsid w:val="00702452"/>
    <w:rsid w:val="007028A9"/>
    <w:rsid w:val="0070297C"/>
    <w:rsid w:val="00702B58"/>
    <w:rsid w:val="00702DEC"/>
    <w:rsid w:val="00703157"/>
    <w:rsid w:val="0070324E"/>
    <w:rsid w:val="0070344F"/>
    <w:rsid w:val="0070361E"/>
    <w:rsid w:val="00703A74"/>
    <w:rsid w:val="00704016"/>
    <w:rsid w:val="00704537"/>
    <w:rsid w:val="00704712"/>
    <w:rsid w:val="00704716"/>
    <w:rsid w:val="007048AD"/>
    <w:rsid w:val="00704DB2"/>
    <w:rsid w:val="007051CC"/>
    <w:rsid w:val="00705AD1"/>
    <w:rsid w:val="00705BD7"/>
    <w:rsid w:val="00705C44"/>
    <w:rsid w:val="0070633F"/>
    <w:rsid w:val="0070680F"/>
    <w:rsid w:val="007068FB"/>
    <w:rsid w:val="00706B27"/>
    <w:rsid w:val="007072BD"/>
    <w:rsid w:val="00707468"/>
    <w:rsid w:val="00707CED"/>
    <w:rsid w:val="00707CF5"/>
    <w:rsid w:val="00707D23"/>
    <w:rsid w:val="00710AC1"/>
    <w:rsid w:val="00710BFA"/>
    <w:rsid w:val="00711B72"/>
    <w:rsid w:val="00711F41"/>
    <w:rsid w:val="00712218"/>
    <w:rsid w:val="0071234C"/>
    <w:rsid w:val="0071288D"/>
    <w:rsid w:val="00712B84"/>
    <w:rsid w:val="00712B9D"/>
    <w:rsid w:val="00712D29"/>
    <w:rsid w:val="00713100"/>
    <w:rsid w:val="0071316C"/>
    <w:rsid w:val="00713D5D"/>
    <w:rsid w:val="00713EE5"/>
    <w:rsid w:val="00714029"/>
    <w:rsid w:val="00714096"/>
    <w:rsid w:val="007141B6"/>
    <w:rsid w:val="0071488C"/>
    <w:rsid w:val="00714AEE"/>
    <w:rsid w:val="00714BA6"/>
    <w:rsid w:val="007151D3"/>
    <w:rsid w:val="0071538C"/>
    <w:rsid w:val="0071587A"/>
    <w:rsid w:val="00715982"/>
    <w:rsid w:val="00715F69"/>
    <w:rsid w:val="007163B0"/>
    <w:rsid w:val="007167E8"/>
    <w:rsid w:val="00716CB7"/>
    <w:rsid w:val="007170C9"/>
    <w:rsid w:val="0071746B"/>
    <w:rsid w:val="00717586"/>
    <w:rsid w:val="00717779"/>
    <w:rsid w:val="00720265"/>
    <w:rsid w:val="007204F5"/>
    <w:rsid w:val="007214DB"/>
    <w:rsid w:val="00721827"/>
    <w:rsid w:val="00721898"/>
    <w:rsid w:val="00721DB1"/>
    <w:rsid w:val="0072239B"/>
    <w:rsid w:val="00722404"/>
    <w:rsid w:val="00722560"/>
    <w:rsid w:val="00722B92"/>
    <w:rsid w:val="00723E89"/>
    <w:rsid w:val="00724765"/>
    <w:rsid w:val="007248D0"/>
    <w:rsid w:val="00724B52"/>
    <w:rsid w:val="00724D59"/>
    <w:rsid w:val="007252C6"/>
    <w:rsid w:val="00725418"/>
    <w:rsid w:val="00725D01"/>
    <w:rsid w:val="00725FCE"/>
    <w:rsid w:val="007261DD"/>
    <w:rsid w:val="00727AE4"/>
    <w:rsid w:val="00727F28"/>
    <w:rsid w:val="0073089F"/>
    <w:rsid w:val="00730DE5"/>
    <w:rsid w:val="007310C3"/>
    <w:rsid w:val="00731331"/>
    <w:rsid w:val="007318A4"/>
    <w:rsid w:val="00731A05"/>
    <w:rsid w:val="00731B52"/>
    <w:rsid w:val="00731C08"/>
    <w:rsid w:val="00731F56"/>
    <w:rsid w:val="0073261E"/>
    <w:rsid w:val="00732B8B"/>
    <w:rsid w:val="00732CA2"/>
    <w:rsid w:val="00732CFA"/>
    <w:rsid w:val="00732D87"/>
    <w:rsid w:val="007330B3"/>
    <w:rsid w:val="007337E3"/>
    <w:rsid w:val="007340EE"/>
    <w:rsid w:val="00734654"/>
    <w:rsid w:val="007346EC"/>
    <w:rsid w:val="00735306"/>
    <w:rsid w:val="0073568C"/>
    <w:rsid w:val="00735A28"/>
    <w:rsid w:val="00735C00"/>
    <w:rsid w:val="00735E1A"/>
    <w:rsid w:val="0073603E"/>
    <w:rsid w:val="00736070"/>
    <w:rsid w:val="007362DC"/>
    <w:rsid w:val="007362DE"/>
    <w:rsid w:val="00736BC8"/>
    <w:rsid w:val="00737084"/>
    <w:rsid w:val="00737496"/>
    <w:rsid w:val="007379DA"/>
    <w:rsid w:val="00737BE7"/>
    <w:rsid w:val="00740229"/>
    <w:rsid w:val="007402AD"/>
    <w:rsid w:val="007402B4"/>
    <w:rsid w:val="00740524"/>
    <w:rsid w:val="00740570"/>
    <w:rsid w:val="00740908"/>
    <w:rsid w:val="00740F2D"/>
    <w:rsid w:val="0074135B"/>
    <w:rsid w:val="007413F9"/>
    <w:rsid w:val="007416E1"/>
    <w:rsid w:val="00741D8F"/>
    <w:rsid w:val="0074201B"/>
    <w:rsid w:val="0074216A"/>
    <w:rsid w:val="00742265"/>
    <w:rsid w:val="007426B0"/>
    <w:rsid w:val="00742BDA"/>
    <w:rsid w:val="007447AD"/>
    <w:rsid w:val="007448BE"/>
    <w:rsid w:val="00744A7B"/>
    <w:rsid w:val="007452AE"/>
    <w:rsid w:val="007457DB"/>
    <w:rsid w:val="0074594B"/>
    <w:rsid w:val="00745FAB"/>
    <w:rsid w:val="007467D9"/>
    <w:rsid w:val="00746B3A"/>
    <w:rsid w:val="00746CCA"/>
    <w:rsid w:val="00746D1E"/>
    <w:rsid w:val="00746F18"/>
    <w:rsid w:val="00747344"/>
    <w:rsid w:val="00747AE5"/>
    <w:rsid w:val="00747EB1"/>
    <w:rsid w:val="00750309"/>
    <w:rsid w:val="0075048A"/>
    <w:rsid w:val="00750521"/>
    <w:rsid w:val="007507AD"/>
    <w:rsid w:val="0075081A"/>
    <w:rsid w:val="00750B79"/>
    <w:rsid w:val="0075109E"/>
    <w:rsid w:val="00751672"/>
    <w:rsid w:val="00751693"/>
    <w:rsid w:val="00751710"/>
    <w:rsid w:val="00751761"/>
    <w:rsid w:val="00751D95"/>
    <w:rsid w:val="00751DA9"/>
    <w:rsid w:val="0075247A"/>
    <w:rsid w:val="00752809"/>
    <w:rsid w:val="00752F1E"/>
    <w:rsid w:val="0075332B"/>
    <w:rsid w:val="007538BE"/>
    <w:rsid w:val="007544E4"/>
    <w:rsid w:val="007544EA"/>
    <w:rsid w:val="0075474D"/>
    <w:rsid w:val="00754A76"/>
    <w:rsid w:val="00754AB4"/>
    <w:rsid w:val="00754E4A"/>
    <w:rsid w:val="00755DD7"/>
    <w:rsid w:val="0075665B"/>
    <w:rsid w:val="00756986"/>
    <w:rsid w:val="007571E5"/>
    <w:rsid w:val="00757219"/>
    <w:rsid w:val="0075724E"/>
    <w:rsid w:val="00757354"/>
    <w:rsid w:val="00757576"/>
    <w:rsid w:val="0075783A"/>
    <w:rsid w:val="0075785C"/>
    <w:rsid w:val="007578E5"/>
    <w:rsid w:val="00760046"/>
    <w:rsid w:val="0076015C"/>
    <w:rsid w:val="0076024B"/>
    <w:rsid w:val="0076092C"/>
    <w:rsid w:val="00761091"/>
    <w:rsid w:val="007610E3"/>
    <w:rsid w:val="00761303"/>
    <w:rsid w:val="007615F8"/>
    <w:rsid w:val="0076224C"/>
    <w:rsid w:val="007622D7"/>
    <w:rsid w:val="00762ED1"/>
    <w:rsid w:val="00762F09"/>
    <w:rsid w:val="00762F20"/>
    <w:rsid w:val="007630F9"/>
    <w:rsid w:val="0076342D"/>
    <w:rsid w:val="0076381F"/>
    <w:rsid w:val="00763ECF"/>
    <w:rsid w:val="0076434E"/>
    <w:rsid w:val="0076475F"/>
    <w:rsid w:val="00764BD0"/>
    <w:rsid w:val="007652C0"/>
    <w:rsid w:val="00765CDC"/>
    <w:rsid w:val="007663E6"/>
    <w:rsid w:val="007663EA"/>
    <w:rsid w:val="00766534"/>
    <w:rsid w:val="00766735"/>
    <w:rsid w:val="00766949"/>
    <w:rsid w:val="00767074"/>
    <w:rsid w:val="00767526"/>
    <w:rsid w:val="0076769D"/>
    <w:rsid w:val="00767974"/>
    <w:rsid w:val="00767A7D"/>
    <w:rsid w:val="0077091D"/>
    <w:rsid w:val="00770A1A"/>
    <w:rsid w:val="00770A2D"/>
    <w:rsid w:val="00770F4D"/>
    <w:rsid w:val="00771422"/>
    <w:rsid w:val="007718C6"/>
    <w:rsid w:val="00771D57"/>
    <w:rsid w:val="00771E30"/>
    <w:rsid w:val="00772080"/>
    <w:rsid w:val="0077233C"/>
    <w:rsid w:val="007727C3"/>
    <w:rsid w:val="0077282A"/>
    <w:rsid w:val="007729E1"/>
    <w:rsid w:val="00772E02"/>
    <w:rsid w:val="00772F5E"/>
    <w:rsid w:val="007730BB"/>
    <w:rsid w:val="00773E65"/>
    <w:rsid w:val="00773EEC"/>
    <w:rsid w:val="0077454F"/>
    <w:rsid w:val="00774B37"/>
    <w:rsid w:val="00774DFB"/>
    <w:rsid w:val="00774E3B"/>
    <w:rsid w:val="00775815"/>
    <w:rsid w:val="00775B7B"/>
    <w:rsid w:val="0077624B"/>
    <w:rsid w:val="0077670D"/>
    <w:rsid w:val="00776964"/>
    <w:rsid w:val="007778FA"/>
    <w:rsid w:val="00777A6D"/>
    <w:rsid w:val="00777AC5"/>
    <w:rsid w:val="00777B24"/>
    <w:rsid w:val="00777EB6"/>
    <w:rsid w:val="00777F4D"/>
    <w:rsid w:val="00780020"/>
    <w:rsid w:val="00780491"/>
    <w:rsid w:val="00780509"/>
    <w:rsid w:val="00780A1E"/>
    <w:rsid w:val="00781B56"/>
    <w:rsid w:val="0078217D"/>
    <w:rsid w:val="00782206"/>
    <w:rsid w:val="007822E4"/>
    <w:rsid w:val="007824B6"/>
    <w:rsid w:val="0078257A"/>
    <w:rsid w:val="00782645"/>
    <w:rsid w:val="00782C15"/>
    <w:rsid w:val="00782DF2"/>
    <w:rsid w:val="00783865"/>
    <w:rsid w:val="0078406E"/>
    <w:rsid w:val="0078411F"/>
    <w:rsid w:val="007841D3"/>
    <w:rsid w:val="00784325"/>
    <w:rsid w:val="00784F7D"/>
    <w:rsid w:val="00784F96"/>
    <w:rsid w:val="007853F8"/>
    <w:rsid w:val="00785505"/>
    <w:rsid w:val="00785658"/>
    <w:rsid w:val="007857B0"/>
    <w:rsid w:val="00785840"/>
    <w:rsid w:val="00785CB9"/>
    <w:rsid w:val="00785FEA"/>
    <w:rsid w:val="0078653A"/>
    <w:rsid w:val="007868D5"/>
    <w:rsid w:val="00786C58"/>
    <w:rsid w:val="00786F7E"/>
    <w:rsid w:val="007877DF"/>
    <w:rsid w:val="007879C4"/>
    <w:rsid w:val="00787D69"/>
    <w:rsid w:val="0079030A"/>
    <w:rsid w:val="00790514"/>
    <w:rsid w:val="00790C85"/>
    <w:rsid w:val="007911AD"/>
    <w:rsid w:val="0079188D"/>
    <w:rsid w:val="00791EF7"/>
    <w:rsid w:val="007925A2"/>
    <w:rsid w:val="00792770"/>
    <w:rsid w:val="0079299F"/>
    <w:rsid w:val="00792E01"/>
    <w:rsid w:val="00793002"/>
    <w:rsid w:val="00793304"/>
    <w:rsid w:val="00793357"/>
    <w:rsid w:val="00793703"/>
    <w:rsid w:val="00793718"/>
    <w:rsid w:val="0079377D"/>
    <w:rsid w:val="00793BDD"/>
    <w:rsid w:val="00793D15"/>
    <w:rsid w:val="00793FCF"/>
    <w:rsid w:val="0079416B"/>
    <w:rsid w:val="0079420E"/>
    <w:rsid w:val="00794659"/>
    <w:rsid w:val="00795064"/>
    <w:rsid w:val="007951C4"/>
    <w:rsid w:val="007951EF"/>
    <w:rsid w:val="00795383"/>
    <w:rsid w:val="007953F9"/>
    <w:rsid w:val="0079548A"/>
    <w:rsid w:val="007962B0"/>
    <w:rsid w:val="0079654D"/>
    <w:rsid w:val="0079666D"/>
    <w:rsid w:val="00797674"/>
    <w:rsid w:val="007A09B1"/>
    <w:rsid w:val="007A0CC2"/>
    <w:rsid w:val="007A1252"/>
    <w:rsid w:val="007A244D"/>
    <w:rsid w:val="007A2553"/>
    <w:rsid w:val="007A27DE"/>
    <w:rsid w:val="007A289F"/>
    <w:rsid w:val="007A2A76"/>
    <w:rsid w:val="007A2D56"/>
    <w:rsid w:val="007A333E"/>
    <w:rsid w:val="007A3985"/>
    <w:rsid w:val="007A3FEB"/>
    <w:rsid w:val="007A53B5"/>
    <w:rsid w:val="007A5500"/>
    <w:rsid w:val="007A5640"/>
    <w:rsid w:val="007A571B"/>
    <w:rsid w:val="007A5743"/>
    <w:rsid w:val="007A5832"/>
    <w:rsid w:val="007A5BF2"/>
    <w:rsid w:val="007A6749"/>
    <w:rsid w:val="007A6BA2"/>
    <w:rsid w:val="007A6FDD"/>
    <w:rsid w:val="007A7DB1"/>
    <w:rsid w:val="007A7E89"/>
    <w:rsid w:val="007B0387"/>
    <w:rsid w:val="007B06BB"/>
    <w:rsid w:val="007B074F"/>
    <w:rsid w:val="007B075D"/>
    <w:rsid w:val="007B08E0"/>
    <w:rsid w:val="007B0A9A"/>
    <w:rsid w:val="007B0BF3"/>
    <w:rsid w:val="007B10F4"/>
    <w:rsid w:val="007B171E"/>
    <w:rsid w:val="007B1EA5"/>
    <w:rsid w:val="007B1F3A"/>
    <w:rsid w:val="007B24CB"/>
    <w:rsid w:val="007B2689"/>
    <w:rsid w:val="007B2D41"/>
    <w:rsid w:val="007B2E97"/>
    <w:rsid w:val="007B3221"/>
    <w:rsid w:val="007B34E6"/>
    <w:rsid w:val="007B37EF"/>
    <w:rsid w:val="007B3A66"/>
    <w:rsid w:val="007B3B41"/>
    <w:rsid w:val="007B3C88"/>
    <w:rsid w:val="007B40BB"/>
    <w:rsid w:val="007B413C"/>
    <w:rsid w:val="007B470E"/>
    <w:rsid w:val="007B4862"/>
    <w:rsid w:val="007B498D"/>
    <w:rsid w:val="007B4BFA"/>
    <w:rsid w:val="007B5017"/>
    <w:rsid w:val="007B57AE"/>
    <w:rsid w:val="007B5BBB"/>
    <w:rsid w:val="007B5C61"/>
    <w:rsid w:val="007B5D25"/>
    <w:rsid w:val="007B642C"/>
    <w:rsid w:val="007B6A05"/>
    <w:rsid w:val="007B6C4F"/>
    <w:rsid w:val="007B70E0"/>
    <w:rsid w:val="007B7A1D"/>
    <w:rsid w:val="007C0030"/>
    <w:rsid w:val="007C0084"/>
    <w:rsid w:val="007C0D31"/>
    <w:rsid w:val="007C0DDC"/>
    <w:rsid w:val="007C10C7"/>
    <w:rsid w:val="007C1994"/>
    <w:rsid w:val="007C1B1B"/>
    <w:rsid w:val="007C1B2C"/>
    <w:rsid w:val="007C1D6F"/>
    <w:rsid w:val="007C1DBF"/>
    <w:rsid w:val="007C1FEC"/>
    <w:rsid w:val="007C20E6"/>
    <w:rsid w:val="007C21A4"/>
    <w:rsid w:val="007C21D9"/>
    <w:rsid w:val="007C22F1"/>
    <w:rsid w:val="007C2458"/>
    <w:rsid w:val="007C2B01"/>
    <w:rsid w:val="007C343E"/>
    <w:rsid w:val="007C3A2E"/>
    <w:rsid w:val="007C3C5A"/>
    <w:rsid w:val="007C3C5E"/>
    <w:rsid w:val="007C40EE"/>
    <w:rsid w:val="007C46BD"/>
    <w:rsid w:val="007C4790"/>
    <w:rsid w:val="007C4EAB"/>
    <w:rsid w:val="007C4EE7"/>
    <w:rsid w:val="007C4F68"/>
    <w:rsid w:val="007C57BB"/>
    <w:rsid w:val="007C5807"/>
    <w:rsid w:val="007C5940"/>
    <w:rsid w:val="007C61C3"/>
    <w:rsid w:val="007C62EA"/>
    <w:rsid w:val="007C63F9"/>
    <w:rsid w:val="007C6CC1"/>
    <w:rsid w:val="007C6D50"/>
    <w:rsid w:val="007C732D"/>
    <w:rsid w:val="007C76F5"/>
    <w:rsid w:val="007C7EF0"/>
    <w:rsid w:val="007D05DF"/>
    <w:rsid w:val="007D0B2F"/>
    <w:rsid w:val="007D0BCA"/>
    <w:rsid w:val="007D0BEA"/>
    <w:rsid w:val="007D0DC4"/>
    <w:rsid w:val="007D1844"/>
    <w:rsid w:val="007D18CB"/>
    <w:rsid w:val="007D21AE"/>
    <w:rsid w:val="007D2714"/>
    <w:rsid w:val="007D2889"/>
    <w:rsid w:val="007D2CB0"/>
    <w:rsid w:val="007D2FB8"/>
    <w:rsid w:val="007D32FE"/>
    <w:rsid w:val="007D3591"/>
    <w:rsid w:val="007D380A"/>
    <w:rsid w:val="007D3DCA"/>
    <w:rsid w:val="007D4666"/>
    <w:rsid w:val="007D467F"/>
    <w:rsid w:val="007D4B0F"/>
    <w:rsid w:val="007D50A2"/>
    <w:rsid w:val="007D5436"/>
    <w:rsid w:val="007D5B88"/>
    <w:rsid w:val="007D5E01"/>
    <w:rsid w:val="007D61D2"/>
    <w:rsid w:val="007D6336"/>
    <w:rsid w:val="007D63AE"/>
    <w:rsid w:val="007D63EE"/>
    <w:rsid w:val="007D67F3"/>
    <w:rsid w:val="007D6AC3"/>
    <w:rsid w:val="007D6AD3"/>
    <w:rsid w:val="007D6F22"/>
    <w:rsid w:val="007D70D5"/>
    <w:rsid w:val="007D7133"/>
    <w:rsid w:val="007D787F"/>
    <w:rsid w:val="007D79B5"/>
    <w:rsid w:val="007E00FD"/>
    <w:rsid w:val="007E0639"/>
    <w:rsid w:val="007E0729"/>
    <w:rsid w:val="007E0ACF"/>
    <w:rsid w:val="007E1A36"/>
    <w:rsid w:val="007E2131"/>
    <w:rsid w:val="007E3042"/>
    <w:rsid w:val="007E3C8C"/>
    <w:rsid w:val="007E417B"/>
    <w:rsid w:val="007E4752"/>
    <w:rsid w:val="007E491C"/>
    <w:rsid w:val="007E4A23"/>
    <w:rsid w:val="007E4D03"/>
    <w:rsid w:val="007E4E34"/>
    <w:rsid w:val="007E510B"/>
    <w:rsid w:val="007E569A"/>
    <w:rsid w:val="007E5B72"/>
    <w:rsid w:val="007E6318"/>
    <w:rsid w:val="007E6868"/>
    <w:rsid w:val="007E76E8"/>
    <w:rsid w:val="007E7786"/>
    <w:rsid w:val="007E7D67"/>
    <w:rsid w:val="007E7FDF"/>
    <w:rsid w:val="007F0452"/>
    <w:rsid w:val="007F0466"/>
    <w:rsid w:val="007F0E7C"/>
    <w:rsid w:val="007F0F22"/>
    <w:rsid w:val="007F0F67"/>
    <w:rsid w:val="007F10FA"/>
    <w:rsid w:val="007F1714"/>
    <w:rsid w:val="007F1A8C"/>
    <w:rsid w:val="007F1B08"/>
    <w:rsid w:val="007F28C8"/>
    <w:rsid w:val="007F29C5"/>
    <w:rsid w:val="007F2F34"/>
    <w:rsid w:val="007F3237"/>
    <w:rsid w:val="007F35BB"/>
    <w:rsid w:val="007F367F"/>
    <w:rsid w:val="007F3BD1"/>
    <w:rsid w:val="007F4053"/>
    <w:rsid w:val="007F41B3"/>
    <w:rsid w:val="007F43B5"/>
    <w:rsid w:val="007F4413"/>
    <w:rsid w:val="007F44B9"/>
    <w:rsid w:val="007F44C4"/>
    <w:rsid w:val="007F4AE5"/>
    <w:rsid w:val="007F4D8E"/>
    <w:rsid w:val="007F5CFC"/>
    <w:rsid w:val="007F60D8"/>
    <w:rsid w:val="007F6669"/>
    <w:rsid w:val="007F66C1"/>
    <w:rsid w:val="007F6A57"/>
    <w:rsid w:val="007F6A8E"/>
    <w:rsid w:val="007F6C24"/>
    <w:rsid w:val="007F796E"/>
    <w:rsid w:val="007F799C"/>
    <w:rsid w:val="00800333"/>
    <w:rsid w:val="00800407"/>
    <w:rsid w:val="0080060C"/>
    <w:rsid w:val="00800D9E"/>
    <w:rsid w:val="00800E12"/>
    <w:rsid w:val="0080130E"/>
    <w:rsid w:val="0080143D"/>
    <w:rsid w:val="008016A1"/>
    <w:rsid w:val="00802237"/>
    <w:rsid w:val="0080233D"/>
    <w:rsid w:val="008024C6"/>
    <w:rsid w:val="0080253C"/>
    <w:rsid w:val="008030DC"/>
    <w:rsid w:val="00803118"/>
    <w:rsid w:val="00803273"/>
    <w:rsid w:val="00803D4F"/>
    <w:rsid w:val="00804B08"/>
    <w:rsid w:val="00804FD8"/>
    <w:rsid w:val="008054DA"/>
    <w:rsid w:val="00806FB4"/>
    <w:rsid w:val="00807088"/>
    <w:rsid w:val="00810BE2"/>
    <w:rsid w:val="00810F3C"/>
    <w:rsid w:val="00811572"/>
    <w:rsid w:val="0081160C"/>
    <w:rsid w:val="0081250E"/>
    <w:rsid w:val="00812575"/>
    <w:rsid w:val="008129C5"/>
    <w:rsid w:val="00812DF3"/>
    <w:rsid w:val="0081320F"/>
    <w:rsid w:val="00813514"/>
    <w:rsid w:val="00813536"/>
    <w:rsid w:val="008138FC"/>
    <w:rsid w:val="00814282"/>
    <w:rsid w:val="008142E1"/>
    <w:rsid w:val="0081460B"/>
    <w:rsid w:val="008147D0"/>
    <w:rsid w:val="008149B7"/>
    <w:rsid w:val="00814B1D"/>
    <w:rsid w:val="00814D27"/>
    <w:rsid w:val="00814EAA"/>
    <w:rsid w:val="0081519E"/>
    <w:rsid w:val="008156D5"/>
    <w:rsid w:val="00815872"/>
    <w:rsid w:val="0081590F"/>
    <w:rsid w:val="008163F0"/>
    <w:rsid w:val="00816501"/>
    <w:rsid w:val="0081661C"/>
    <w:rsid w:val="008166B4"/>
    <w:rsid w:val="0081678B"/>
    <w:rsid w:val="00816DB3"/>
    <w:rsid w:val="00817484"/>
    <w:rsid w:val="0081769F"/>
    <w:rsid w:val="008176E5"/>
    <w:rsid w:val="0081773D"/>
    <w:rsid w:val="00817B8E"/>
    <w:rsid w:val="00817D51"/>
    <w:rsid w:val="00817FEE"/>
    <w:rsid w:val="00820318"/>
    <w:rsid w:val="00820348"/>
    <w:rsid w:val="00820522"/>
    <w:rsid w:val="008214DD"/>
    <w:rsid w:val="00821D55"/>
    <w:rsid w:val="00821D8C"/>
    <w:rsid w:val="00822179"/>
    <w:rsid w:val="00822881"/>
    <w:rsid w:val="00822929"/>
    <w:rsid w:val="0082293F"/>
    <w:rsid w:val="00822BE4"/>
    <w:rsid w:val="00823577"/>
    <w:rsid w:val="0082395A"/>
    <w:rsid w:val="00823B65"/>
    <w:rsid w:val="00824495"/>
    <w:rsid w:val="008249F1"/>
    <w:rsid w:val="00824A4F"/>
    <w:rsid w:val="00824DD1"/>
    <w:rsid w:val="008251F5"/>
    <w:rsid w:val="00825285"/>
    <w:rsid w:val="008255C8"/>
    <w:rsid w:val="008258CE"/>
    <w:rsid w:val="00825C19"/>
    <w:rsid w:val="00825D48"/>
    <w:rsid w:val="008262D3"/>
    <w:rsid w:val="008265A7"/>
    <w:rsid w:val="0082687C"/>
    <w:rsid w:val="00826BDB"/>
    <w:rsid w:val="0082721D"/>
    <w:rsid w:val="00827596"/>
    <w:rsid w:val="00827998"/>
    <w:rsid w:val="008279C9"/>
    <w:rsid w:val="00827BB7"/>
    <w:rsid w:val="00827BBD"/>
    <w:rsid w:val="00827F2E"/>
    <w:rsid w:val="00830012"/>
    <w:rsid w:val="00830871"/>
    <w:rsid w:val="00830C3D"/>
    <w:rsid w:val="00830D3E"/>
    <w:rsid w:val="00830DD6"/>
    <w:rsid w:val="00831165"/>
    <w:rsid w:val="00831994"/>
    <w:rsid w:val="00831E07"/>
    <w:rsid w:val="00832ACD"/>
    <w:rsid w:val="00832BD8"/>
    <w:rsid w:val="00832D77"/>
    <w:rsid w:val="00832DF5"/>
    <w:rsid w:val="00833016"/>
    <w:rsid w:val="00833793"/>
    <w:rsid w:val="00833B75"/>
    <w:rsid w:val="00833C32"/>
    <w:rsid w:val="0083462E"/>
    <w:rsid w:val="00834A64"/>
    <w:rsid w:val="00834B68"/>
    <w:rsid w:val="00834F00"/>
    <w:rsid w:val="0083502D"/>
    <w:rsid w:val="008359CD"/>
    <w:rsid w:val="00835B90"/>
    <w:rsid w:val="00835F30"/>
    <w:rsid w:val="008361B3"/>
    <w:rsid w:val="00836454"/>
    <w:rsid w:val="00836E53"/>
    <w:rsid w:val="00837309"/>
    <w:rsid w:val="008378D8"/>
    <w:rsid w:val="00837F38"/>
    <w:rsid w:val="00837F67"/>
    <w:rsid w:val="00837FF2"/>
    <w:rsid w:val="008401D0"/>
    <w:rsid w:val="0084066C"/>
    <w:rsid w:val="00840D20"/>
    <w:rsid w:val="0084118A"/>
    <w:rsid w:val="00841D60"/>
    <w:rsid w:val="00841EA9"/>
    <w:rsid w:val="00842070"/>
    <w:rsid w:val="0084240B"/>
    <w:rsid w:val="008429A1"/>
    <w:rsid w:val="00842C8E"/>
    <w:rsid w:val="00842EBE"/>
    <w:rsid w:val="00843FA3"/>
    <w:rsid w:val="00844224"/>
    <w:rsid w:val="00844375"/>
    <w:rsid w:val="00844A3E"/>
    <w:rsid w:val="0084544B"/>
    <w:rsid w:val="00845A74"/>
    <w:rsid w:val="00846078"/>
    <w:rsid w:val="008463FB"/>
    <w:rsid w:val="008465AF"/>
    <w:rsid w:val="00846D9D"/>
    <w:rsid w:val="00847AF2"/>
    <w:rsid w:val="00847E67"/>
    <w:rsid w:val="0085086C"/>
    <w:rsid w:val="00850B8F"/>
    <w:rsid w:val="00850BA8"/>
    <w:rsid w:val="0085125E"/>
    <w:rsid w:val="00851A6B"/>
    <w:rsid w:val="00851D1F"/>
    <w:rsid w:val="00851F58"/>
    <w:rsid w:val="0085229F"/>
    <w:rsid w:val="008522E9"/>
    <w:rsid w:val="0085231D"/>
    <w:rsid w:val="00852804"/>
    <w:rsid w:val="00852D50"/>
    <w:rsid w:val="00853043"/>
    <w:rsid w:val="00853AB0"/>
    <w:rsid w:val="00853C37"/>
    <w:rsid w:val="008547CB"/>
    <w:rsid w:val="008549C4"/>
    <w:rsid w:val="008557C7"/>
    <w:rsid w:val="00855934"/>
    <w:rsid w:val="00856097"/>
    <w:rsid w:val="0085618A"/>
    <w:rsid w:val="0085670C"/>
    <w:rsid w:val="008568CE"/>
    <w:rsid w:val="00856E00"/>
    <w:rsid w:val="00856FEB"/>
    <w:rsid w:val="0085740F"/>
    <w:rsid w:val="0085764B"/>
    <w:rsid w:val="00857AA1"/>
    <w:rsid w:val="00860141"/>
    <w:rsid w:val="0086047C"/>
    <w:rsid w:val="008606E2"/>
    <w:rsid w:val="008607A2"/>
    <w:rsid w:val="00860DEC"/>
    <w:rsid w:val="008613FA"/>
    <w:rsid w:val="00861454"/>
    <w:rsid w:val="00861E9D"/>
    <w:rsid w:val="00861EA6"/>
    <w:rsid w:val="00862D55"/>
    <w:rsid w:val="008637F5"/>
    <w:rsid w:val="00863A2D"/>
    <w:rsid w:val="00863A58"/>
    <w:rsid w:val="00863A9D"/>
    <w:rsid w:val="008644CD"/>
    <w:rsid w:val="00865170"/>
    <w:rsid w:val="00865395"/>
    <w:rsid w:val="00867485"/>
    <w:rsid w:val="0086752F"/>
    <w:rsid w:val="008679AF"/>
    <w:rsid w:val="00867DE3"/>
    <w:rsid w:val="00870121"/>
    <w:rsid w:val="0087022E"/>
    <w:rsid w:val="00871589"/>
    <w:rsid w:val="00871DA3"/>
    <w:rsid w:val="0087200B"/>
    <w:rsid w:val="00872351"/>
    <w:rsid w:val="008723E6"/>
    <w:rsid w:val="00872637"/>
    <w:rsid w:val="00873046"/>
    <w:rsid w:val="008736E4"/>
    <w:rsid w:val="0087379E"/>
    <w:rsid w:val="008743F0"/>
    <w:rsid w:val="0087470A"/>
    <w:rsid w:val="00874860"/>
    <w:rsid w:val="00874E71"/>
    <w:rsid w:val="00875516"/>
    <w:rsid w:val="008755CA"/>
    <w:rsid w:val="00876314"/>
    <w:rsid w:val="008763C0"/>
    <w:rsid w:val="008767EE"/>
    <w:rsid w:val="0087711A"/>
    <w:rsid w:val="00877187"/>
    <w:rsid w:val="008775EF"/>
    <w:rsid w:val="00877CDC"/>
    <w:rsid w:val="00880443"/>
    <w:rsid w:val="0088069F"/>
    <w:rsid w:val="00880A0E"/>
    <w:rsid w:val="0088138D"/>
    <w:rsid w:val="00881598"/>
    <w:rsid w:val="008815BB"/>
    <w:rsid w:val="008815F5"/>
    <w:rsid w:val="00881AE5"/>
    <w:rsid w:val="00882A25"/>
    <w:rsid w:val="00882C1E"/>
    <w:rsid w:val="008831C5"/>
    <w:rsid w:val="008835CE"/>
    <w:rsid w:val="008838FE"/>
    <w:rsid w:val="008844CF"/>
    <w:rsid w:val="00884539"/>
    <w:rsid w:val="008846C7"/>
    <w:rsid w:val="00884711"/>
    <w:rsid w:val="008852FA"/>
    <w:rsid w:val="00885571"/>
    <w:rsid w:val="00885653"/>
    <w:rsid w:val="00886544"/>
    <w:rsid w:val="00886836"/>
    <w:rsid w:val="0088773F"/>
    <w:rsid w:val="008905A6"/>
    <w:rsid w:val="00890B39"/>
    <w:rsid w:val="00890B76"/>
    <w:rsid w:val="00890BCD"/>
    <w:rsid w:val="00890C2B"/>
    <w:rsid w:val="00890CC4"/>
    <w:rsid w:val="008916C8"/>
    <w:rsid w:val="0089195A"/>
    <w:rsid w:val="00891AB9"/>
    <w:rsid w:val="00891D6A"/>
    <w:rsid w:val="00892056"/>
    <w:rsid w:val="00892171"/>
    <w:rsid w:val="00892339"/>
    <w:rsid w:val="00892412"/>
    <w:rsid w:val="00892DFD"/>
    <w:rsid w:val="00892F3E"/>
    <w:rsid w:val="00892F3F"/>
    <w:rsid w:val="00893A75"/>
    <w:rsid w:val="00893ACF"/>
    <w:rsid w:val="0089449D"/>
    <w:rsid w:val="00894CE4"/>
    <w:rsid w:val="00894FDE"/>
    <w:rsid w:val="008955B0"/>
    <w:rsid w:val="00895D61"/>
    <w:rsid w:val="00896117"/>
    <w:rsid w:val="00896196"/>
    <w:rsid w:val="00896454"/>
    <w:rsid w:val="00896641"/>
    <w:rsid w:val="00896A70"/>
    <w:rsid w:val="008979BE"/>
    <w:rsid w:val="00897FDF"/>
    <w:rsid w:val="008A02BA"/>
    <w:rsid w:val="008A0C4F"/>
    <w:rsid w:val="008A222C"/>
    <w:rsid w:val="008A29E8"/>
    <w:rsid w:val="008A2ABC"/>
    <w:rsid w:val="008A2DE6"/>
    <w:rsid w:val="008A2F9B"/>
    <w:rsid w:val="008A30A8"/>
    <w:rsid w:val="008A30C6"/>
    <w:rsid w:val="008A33EE"/>
    <w:rsid w:val="008A3D58"/>
    <w:rsid w:val="008A3FC4"/>
    <w:rsid w:val="008A461C"/>
    <w:rsid w:val="008A4AA0"/>
    <w:rsid w:val="008A4CB1"/>
    <w:rsid w:val="008A5292"/>
    <w:rsid w:val="008A5368"/>
    <w:rsid w:val="008A5991"/>
    <w:rsid w:val="008A5A5C"/>
    <w:rsid w:val="008A5AAD"/>
    <w:rsid w:val="008A5CD0"/>
    <w:rsid w:val="008A5D75"/>
    <w:rsid w:val="008A6301"/>
    <w:rsid w:val="008A6311"/>
    <w:rsid w:val="008A66D8"/>
    <w:rsid w:val="008A6BA5"/>
    <w:rsid w:val="008A703C"/>
    <w:rsid w:val="008A70C7"/>
    <w:rsid w:val="008A73A4"/>
    <w:rsid w:val="008A7500"/>
    <w:rsid w:val="008A75A8"/>
    <w:rsid w:val="008A7924"/>
    <w:rsid w:val="008B090F"/>
    <w:rsid w:val="008B0B94"/>
    <w:rsid w:val="008B1010"/>
    <w:rsid w:val="008B13A1"/>
    <w:rsid w:val="008B146A"/>
    <w:rsid w:val="008B15E7"/>
    <w:rsid w:val="008B1645"/>
    <w:rsid w:val="008B1800"/>
    <w:rsid w:val="008B1CD1"/>
    <w:rsid w:val="008B1E30"/>
    <w:rsid w:val="008B1F24"/>
    <w:rsid w:val="008B20F3"/>
    <w:rsid w:val="008B2630"/>
    <w:rsid w:val="008B2A31"/>
    <w:rsid w:val="008B2C19"/>
    <w:rsid w:val="008B2E70"/>
    <w:rsid w:val="008B3243"/>
    <w:rsid w:val="008B32E3"/>
    <w:rsid w:val="008B382A"/>
    <w:rsid w:val="008B3E25"/>
    <w:rsid w:val="008B422D"/>
    <w:rsid w:val="008B4397"/>
    <w:rsid w:val="008B4495"/>
    <w:rsid w:val="008B465D"/>
    <w:rsid w:val="008B4AF5"/>
    <w:rsid w:val="008B4EB7"/>
    <w:rsid w:val="008B4F12"/>
    <w:rsid w:val="008B56F7"/>
    <w:rsid w:val="008B5E66"/>
    <w:rsid w:val="008B5F86"/>
    <w:rsid w:val="008B610A"/>
    <w:rsid w:val="008B6414"/>
    <w:rsid w:val="008B64DB"/>
    <w:rsid w:val="008B78E4"/>
    <w:rsid w:val="008B7C2F"/>
    <w:rsid w:val="008C01EC"/>
    <w:rsid w:val="008C02B3"/>
    <w:rsid w:val="008C02E5"/>
    <w:rsid w:val="008C081A"/>
    <w:rsid w:val="008C092A"/>
    <w:rsid w:val="008C15F5"/>
    <w:rsid w:val="008C1C57"/>
    <w:rsid w:val="008C1C9D"/>
    <w:rsid w:val="008C1ED5"/>
    <w:rsid w:val="008C20BB"/>
    <w:rsid w:val="008C29BB"/>
    <w:rsid w:val="008C32F2"/>
    <w:rsid w:val="008C33F1"/>
    <w:rsid w:val="008C3713"/>
    <w:rsid w:val="008C3756"/>
    <w:rsid w:val="008C3EED"/>
    <w:rsid w:val="008C4167"/>
    <w:rsid w:val="008C4765"/>
    <w:rsid w:val="008C4A1C"/>
    <w:rsid w:val="008C4CBD"/>
    <w:rsid w:val="008C58BA"/>
    <w:rsid w:val="008C5920"/>
    <w:rsid w:val="008C5B8F"/>
    <w:rsid w:val="008C5D49"/>
    <w:rsid w:val="008C5F61"/>
    <w:rsid w:val="008C601F"/>
    <w:rsid w:val="008C6167"/>
    <w:rsid w:val="008C62A2"/>
    <w:rsid w:val="008C63FB"/>
    <w:rsid w:val="008C6AF2"/>
    <w:rsid w:val="008C6B38"/>
    <w:rsid w:val="008C7071"/>
    <w:rsid w:val="008C728A"/>
    <w:rsid w:val="008C74D3"/>
    <w:rsid w:val="008C7AAF"/>
    <w:rsid w:val="008C7EA1"/>
    <w:rsid w:val="008C7F9F"/>
    <w:rsid w:val="008D03CE"/>
    <w:rsid w:val="008D04EF"/>
    <w:rsid w:val="008D090C"/>
    <w:rsid w:val="008D0968"/>
    <w:rsid w:val="008D0D71"/>
    <w:rsid w:val="008D17F2"/>
    <w:rsid w:val="008D1887"/>
    <w:rsid w:val="008D1FF2"/>
    <w:rsid w:val="008D2489"/>
    <w:rsid w:val="008D2A4B"/>
    <w:rsid w:val="008D3500"/>
    <w:rsid w:val="008D36F3"/>
    <w:rsid w:val="008D3A9A"/>
    <w:rsid w:val="008D480D"/>
    <w:rsid w:val="008D4A38"/>
    <w:rsid w:val="008D5214"/>
    <w:rsid w:val="008D54A2"/>
    <w:rsid w:val="008D5771"/>
    <w:rsid w:val="008D57A8"/>
    <w:rsid w:val="008D57F9"/>
    <w:rsid w:val="008D5E74"/>
    <w:rsid w:val="008D61CB"/>
    <w:rsid w:val="008D6AD2"/>
    <w:rsid w:val="008D74BD"/>
    <w:rsid w:val="008D7724"/>
    <w:rsid w:val="008D7CEE"/>
    <w:rsid w:val="008E01A2"/>
    <w:rsid w:val="008E09DE"/>
    <w:rsid w:val="008E1922"/>
    <w:rsid w:val="008E194E"/>
    <w:rsid w:val="008E196D"/>
    <w:rsid w:val="008E1C3F"/>
    <w:rsid w:val="008E1C42"/>
    <w:rsid w:val="008E202E"/>
    <w:rsid w:val="008E2036"/>
    <w:rsid w:val="008E28BE"/>
    <w:rsid w:val="008E2BD7"/>
    <w:rsid w:val="008E2F39"/>
    <w:rsid w:val="008E3693"/>
    <w:rsid w:val="008E3778"/>
    <w:rsid w:val="008E390C"/>
    <w:rsid w:val="008E39F9"/>
    <w:rsid w:val="008E3B21"/>
    <w:rsid w:val="008E3C3F"/>
    <w:rsid w:val="008E40A6"/>
    <w:rsid w:val="008E41C4"/>
    <w:rsid w:val="008E4A20"/>
    <w:rsid w:val="008E4B11"/>
    <w:rsid w:val="008E4DA7"/>
    <w:rsid w:val="008E5081"/>
    <w:rsid w:val="008E556F"/>
    <w:rsid w:val="008E566B"/>
    <w:rsid w:val="008E584E"/>
    <w:rsid w:val="008E5867"/>
    <w:rsid w:val="008E5B65"/>
    <w:rsid w:val="008E5FB0"/>
    <w:rsid w:val="008E60C2"/>
    <w:rsid w:val="008E6224"/>
    <w:rsid w:val="008E67C0"/>
    <w:rsid w:val="008E69DD"/>
    <w:rsid w:val="008E6CDB"/>
    <w:rsid w:val="008E6D5F"/>
    <w:rsid w:val="008E7196"/>
    <w:rsid w:val="008E7312"/>
    <w:rsid w:val="008E74E2"/>
    <w:rsid w:val="008E7BB1"/>
    <w:rsid w:val="008E7F23"/>
    <w:rsid w:val="008F0032"/>
    <w:rsid w:val="008F01B4"/>
    <w:rsid w:val="008F02A2"/>
    <w:rsid w:val="008F07E4"/>
    <w:rsid w:val="008F0897"/>
    <w:rsid w:val="008F0CE2"/>
    <w:rsid w:val="008F294B"/>
    <w:rsid w:val="008F2A51"/>
    <w:rsid w:val="008F2BDC"/>
    <w:rsid w:val="008F3AE3"/>
    <w:rsid w:val="008F499D"/>
    <w:rsid w:val="008F49DD"/>
    <w:rsid w:val="008F5017"/>
    <w:rsid w:val="008F54A1"/>
    <w:rsid w:val="008F572C"/>
    <w:rsid w:val="008F5B53"/>
    <w:rsid w:val="008F5D05"/>
    <w:rsid w:val="008F6338"/>
    <w:rsid w:val="008F64C6"/>
    <w:rsid w:val="008F6895"/>
    <w:rsid w:val="008F6C21"/>
    <w:rsid w:val="008F6D62"/>
    <w:rsid w:val="008F725D"/>
    <w:rsid w:val="008F766C"/>
    <w:rsid w:val="008F7681"/>
    <w:rsid w:val="008F786C"/>
    <w:rsid w:val="0090038A"/>
    <w:rsid w:val="00900430"/>
    <w:rsid w:val="009007EC"/>
    <w:rsid w:val="00900C8B"/>
    <w:rsid w:val="00900FE3"/>
    <w:rsid w:val="00901013"/>
    <w:rsid w:val="009014F8"/>
    <w:rsid w:val="009015D2"/>
    <w:rsid w:val="0090166D"/>
    <w:rsid w:val="00901914"/>
    <w:rsid w:val="00901B5B"/>
    <w:rsid w:val="00901C8E"/>
    <w:rsid w:val="00901EEC"/>
    <w:rsid w:val="009025C2"/>
    <w:rsid w:val="00902996"/>
    <w:rsid w:val="00902EA6"/>
    <w:rsid w:val="0090371D"/>
    <w:rsid w:val="0090377C"/>
    <w:rsid w:val="00903A29"/>
    <w:rsid w:val="00903C7B"/>
    <w:rsid w:val="00903CBC"/>
    <w:rsid w:val="009040E4"/>
    <w:rsid w:val="009043A6"/>
    <w:rsid w:val="0090451E"/>
    <w:rsid w:val="009049F4"/>
    <w:rsid w:val="00904DA9"/>
    <w:rsid w:val="009051D3"/>
    <w:rsid w:val="00905312"/>
    <w:rsid w:val="009056F0"/>
    <w:rsid w:val="00905B2C"/>
    <w:rsid w:val="00906223"/>
    <w:rsid w:val="00906429"/>
    <w:rsid w:val="00906449"/>
    <w:rsid w:val="009066B1"/>
    <w:rsid w:val="00906D2F"/>
    <w:rsid w:val="0090705A"/>
    <w:rsid w:val="0090726B"/>
    <w:rsid w:val="0090768D"/>
    <w:rsid w:val="00907988"/>
    <w:rsid w:val="00907C70"/>
    <w:rsid w:val="00910C47"/>
    <w:rsid w:val="00911D6F"/>
    <w:rsid w:val="00912137"/>
    <w:rsid w:val="00912312"/>
    <w:rsid w:val="0091272A"/>
    <w:rsid w:val="009127B8"/>
    <w:rsid w:val="00912AA7"/>
    <w:rsid w:val="00912D54"/>
    <w:rsid w:val="00912DDE"/>
    <w:rsid w:val="0091314A"/>
    <w:rsid w:val="009134AE"/>
    <w:rsid w:val="00913898"/>
    <w:rsid w:val="009150E6"/>
    <w:rsid w:val="009158B9"/>
    <w:rsid w:val="009159B1"/>
    <w:rsid w:val="00915B79"/>
    <w:rsid w:val="00915D2B"/>
    <w:rsid w:val="009168BB"/>
    <w:rsid w:val="0091696C"/>
    <w:rsid w:val="00916B59"/>
    <w:rsid w:val="00916D4C"/>
    <w:rsid w:val="00917EDA"/>
    <w:rsid w:val="00920143"/>
    <w:rsid w:val="00920447"/>
    <w:rsid w:val="00920572"/>
    <w:rsid w:val="00920636"/>
    <w:rsid w:val="00920CE7"/>
    <w:rsid w:val="00920F9E"/>
    <w:rsid w:val="00921455"/>
    <w:rsid w:val="009218F3"/>
    <w:rsid w:val="00921DB8"/>
    <w:rsid w:val="00922368"/>
    <w:rsid w:val="0092236D"/>
    <w:rsid w:val="009229AF"/>
    <w:rsid w:val="00922ACB"/>
    <w:rsid w:val="009235E5"/>
    <w:rsid w:val="00923A5B"/>
    <w:rsid w:val="00923F41"/>
    <w:rsid w:val="0092403A"/>
    <w:rsid w:val="0092436D"/>
    <w:rsid w:val="00924858"/>
    <w:rsid w:val="00924DED"/>
    <w:rsid w:val="00924E33"/>
    <w:rsid w:val="00925072"/>
    <w:rsid w:val="009251E3"/>
    <w:rsid w:val="0092526D"/>
    <w:rsid w:val="00925A63"/>
    <w:rsid w:val="00925C5A"/>
    <w:rsid w:val="0092679A"/>
    <w:rsid w:val="009267A5"/>
    <w:rsid w:val="00926F39"/>
    <w:rsid w:val="009272A1"/>
    <w:rsid w:val="0092758F"/>
    <w:rsid w:val="00927A82"/>
    <w:rsid w:val="00927AA9"/>
    <w:rsid w:val="0093084F"/>
    <w:rsid w:val="00930CEC"/>
    <w:rsid w:val="00930D75"/>
    <w:rsid w:val="00930F26"/>
    <w:rsid w:val="00931403"/>
    <w:rsid w:val="0093148D"/>
    <w:rsid w:val="0093176E"/>
    <w:rsid w:val="00931886"/>
    <w:rsid w:val="009319A7"/>
    <w:rsid w:val="00931A56"/>
    <w:rsid w:val="00931E46"/>
    <w:rsid w:val="00931E4B"/>
    <w:rsid w:val="00932135"/>
    <w:rsid w:val="00932859"/>
    <w:rsid w:val="0093299F"/>
    <w:rsid w:val="00932A3E"/>
    <w:rsid w:val="00932CF0"/>
    <w:rsid w:val="009332CC"/>
    <w:rsid w:val="0093348A"/>
    <w:rsid w:val="00933D88"/>
    <w:rsid w:val="00933FC8"/>
    <w:rsid w:val="0093415B"/>
    <w:rsid w:val="009346E5"/>
    <w:rsid w:val="0093482F"/>
    <w:rsid w:val="00934916"/>
    <w:rsid w:val="00934CD5"/>
    <w:rsid w:val="00934D0C"/>
    <w:rsid w:val="0093590A"/>
    <w:rsid w:val="00935957"/>
    <w:rsid w:val="0093623D"/>
    <w:rsid w:val="009367A6"/>
    <w:rsid w:val="009370FC"/>
    <w:rsid w:val="00937111"/>
    <w:rsid w:val="00937659"/>
    <w:rsid w:val="00940203"/>
    <w:rsid w:val="00940983"/>
    <w:rsid w:val="00941CF9"/>
    <w:rsid w:val="00942D3F"/>
    <w:rsid w:val="0094306C"/>
    <w:rsid w:val="00943153"/>
    <w:rsid w:val="00943716"/>
    <w:rsid w:val="00943897"/>
    <w:rsid w:val="00943BE6"/>
    <w:rsid w:val="0094405D"/>
    <w:rsid w:val="00944178"/>
    <w:rsid w:val="0094423D"/>
    <w:rsid w:val="0094425D"/>
    <w:rsid w:val="009442A9"/>
    <w:rsid w:val="009443CF"/>
    <w:rsid w:val="0094494C"/>
    <w:rsid w:val="00944A3A"/>
    <w:rsid w:val="009459EB"/>
    <w:rsid w:val="0094632F"/>
    <w:rsid w:val="0094663E"/>
    <w:rsid w:val="00946C8F"/>
    <w:rsid w:val="00946EF0"/>
    <w:rsid w:val="00947697"/>
    <w:rsid w:val="009477D4"/>
    <w:rsid w:val="009477DE"/>
    <w:rsid w:val="00950734"/>
    <w:rsid w:val="00950901"/>
    <w:rsid w:val="00951718"/>
    <w:rsid w:val="009518E4"/>
    <w:rsid w:val="00951DA1"/>
    <w:rsid w:val="009521A2"/>
    <w:rsid w:val="00952372"/>
    <w:rsid w:val="0095298D"/>
    <w:rsid w:val="00952A72"/>
    <w:rsid w:val="00952D0F"/>
    <w:rsid w:val="00952F76"/>
    <w:rsid w:val="00953663"/>
    <w:rsid w:val="00954461"/>
    <w:rsid w:val="00954602"/>
    <w:rsid w:val="0095479A"/>
    <w:rsid w:val="009547EC"/>
    <w:rsid w:val="00954A07"/>
    <w:rsid w:val="0095510C"/>
    <w:rsid w:val="00955191"/>
    <w:rsid w:val="009551F2"/>
    <w:rsid w:val="009553D7"/>
    <w:rsid w:val="00955492"/>
    <w:rsid w:val="009557E6"/>
    <w:rsid w:val="009558B3"/>
    <w:rsid w:val="0095596F"/>
    <w:rsid w:val="00955CD4"/>
    <w:rsid w:val="009560E9"/>
    <w:rsid w:val="0095642B"/>
    <w:rsid w:val="009569B0"/>
    <w:rsid w:val="00956F14"/>
    <w:rsid w:val="009571C1"/>
    <w:rsid w:val="009571F1"/>
    <w:rsid w:val="009572D6"/>
    <w:rsid w:val="00957679"/>
    <w:rsid w:val="0095791E"/>
    <w:rsid w:val="00957B38"/>
    <w:rsid w:val="00957C48"/>
    <w:rsid w:val="009605EB"/>
    <w:rsid w:val="009613FC"/>
    <w:rsid w:val="00961578"/>
    <w:rsid w:val="0096182C"/>
    <w:rsid w:val="00961988"/>
    <w:rsid w:val="00961E8A"/>
    <w:rsid w:val="00961F0A"/>
    <w:rsid w:val="00962A19"/>
    <w:rsid w:val="009633A0"/>
    <w:rsid w:val="00963483"/>
    <w:rsid w:val="009634C5"/>
    <w:rsid w:val="009637F5"/>
    <w:rsid w:val="009638A8"/>
    <w:rsid w:val="00963992"/>
    <w:rsid w:val="00963B06"/>
    <w:rsid w:val="009640B1"/>
    <w:rsid w:val="00964469"/>
    <w:rsid w:val="0096484C"/>
    <w:rsid w:val="00964C8D"/>
    <w:rsid w:val="0096510D"/>
    <w:rsid w:val="009656E8"/>
    <w:rsid w:val="00965C54"/>
    <w:rsid w:val="00966539"/>
    <w:rsid w:val="00966848"/>
    <w:rsid w:val="00966B3C"/>
    <w:rsid w:val="00966D71"/>
    <w:rsid w:val="00967268"/>
    <w:rsid w:val="009678E3"/>
    <w:rsid w:val="00967CA3"/>
    <w:rsid w:val="00967E22"/>
    <w:rsid w:val="009702CE"/>
    <w:rsid w:val="0097063D"/>
    <w:rsid w:val="00970DB5"/>
    <w:rsid w:val="00970DE2"/>
    <w:rsid w:val="00971150"/>
    <w:rsid w:val="009714F9"/>
    <w:rsid w:val="00972080"/>
    <w:rsid w:val="009720C8"/>
    <w:rsid w:val="00972105"/>
    <w:rsid w:val="00972580"/>
    <w:rsid w:val="00972DFB"/>
    <w:rsid w:val="009733CB"/>
    <w:rsid w:val="00973424"/>
    <w:rsid w:val="009734C6"/>
    <w:rsid w:val="009735B8"/>
    <w:rsid w:val="00973A96"/>
    <w:rsid w:val="009741D5"/>
    <w:rsid w:val="00974F8D"/>
    <w:rsid w:val="0097592D"/>
    <w:rsid w:val="00975A86"/>
    <w:rsid w:val="0097649B"/>
    <w:rsid w:val="009766BC"/>
    <w:rsid w:val="00976C4D"/>
    <w:rsid w:val="00977411"/>
    <w:rsid w:val="00977699"/>
    <w:rsid w:val="00980108"/>
    <w:rsid w:val="00980543"/>
    <w:rsid w:val="009806D0"/>
    <w:rsid w:val="00980CFF"/>
    <w:rsid w:val="009811DD"/>
    <w:rsid w:val="0098147F"/>
    <w:rsid w:val="00981D40"/>
    <w:rsid w:val="009822FA"/>
    <w:rsid w:val="0098239B"/>
    <w:rsid w:val="0098264C"/>
    <w:rsid w:val="00982AA0"/>
    <w:rsid w:val="009832A0"/>
    <w:rsid w:val="00983763"/>
    <w:rsid w:val="00983858"/>
    <w:rsid w:val="0098387A"/>
    <w:rsid w:val="00983F34"/>
    <w:rsid w:val="009844F2"/>
    <w:rsid w:val="0098471D"/>
    <w:rsid w:val="00984E4D"/>
    <w:rsid w:val="00985355"/>
    <w:rsid w:val="00985482"/>
    <w:rsid w:val="00985BCF"/>
    <w:rsid w:val="009862B8"/>
    <w:rsid w:val="00986AED"/>
    <w:rsid w:val="00987851"/>
    <w:rsid w:val="00987918"/>
    <w:rsid w:val="00987DFD"/>
    <w:rsid w:val="0099028E"/>
    <w:rsid w:val="00990861"/>
    <w:rsid w:val="00991335"/>
    <w:rsid w:val="00991A1D"/>
    <w:rsid w:val="009923EF"/>
    <w:rsid w:val="009925B6"/>
    <w:rsid w:val="00992B49"/>
    <w:rsid w:val="0099395F"/>
    <w:rsid w:val="009940BB"/>
    <w:rsid w:val="00994734"/>
    <w:rsid w:val="00994907"/>
    <w:rsid w:val="0099493B"/>
    <w:rsid w:val="00994A6A"/>
    <w:rsid w:val="00994A87"/>
    <w:rsid w:val="00994B6E"/>
    <w:rsid w:val="00995780"/>
    <w:rsid w:val="00995856"/>
    <w:rsid w:val="00995904"/>
    <w:rsid w:val="0099594D"/>
    <w:rsid w:val="009962EB"/>
    <w:rsid w:val="009962F7"/>
    <w:rsid w:val="0099675E"/>
    <w:rsid w:val="0099711D"/>
    <w:rsid w:val="0099778E"/>
    <w:rsid w:val="00997B28"/>
    <w:rsid w:val="009A03BB"/>
    <w:rsid w:val="009A0AFD"/>
    <w:rsid w:val="009A0E2A"/>
    <w:rsid w:val="009A1517"/>
    <w:rsid w:val="009A2659"/>
    <w:rsid w:val="009A2CD1"/>
    <w:rsid w:val="009A2E91"/>
    <w:rsid w:val="009A322C"/>
    <w:rsid w:val="009A37CD"/>
    <w:rsid w:val="009A4595"/>
    <w:rsid w:val="009A45F1"/>
    <w:rsid w:val="009A4A4F"/>
    <w:rsid w:val="009A5840"/>
    <w:rsid w:val="009A60CA"/>
    <w:rsid w:val="009A626A"/>
    <w:rsid w:val="009A6743"/>
    <w:rsid w:val="009A78CA"/>
    <w:rsid w:val="009B00F3"/>
    <w:rsid w:val="009B04CD"/>
    <w:rsid w:val="009B106B"/>
    <w:rsid w:val="009B1F27"/>
    <w:rsid w:val="009B2382"/>
    <w:rsid w:val="009B23C5"/>
    <w:rsid w:val="009B26A1"/>
    <w:rsid w:val="009B2858"/>
    <w:rsid w:val="009B2A8A"/>
    <w:rsid w:val="009B356F"/>
    <w:rsid w:val="009B3B71"/>
    <w:rsid w:val="009B3B79"/>
    <w:rsid w:val="009B3CD1"/>
    <w:rsid w:val="009B3F09"/>
    <w:rsid w:val="009B4111"/>
    <w:rsid w:val="009B4238"/>
    <w:rsid w:val="009B4C3D"/>
    <w:rsid w:val="009B4FD0"/>
    <w:rsid w:val="009B57F4"/>
    <w:rsid w:val="009B5E51"/>
    <w:rsid w:val="009B6198"/>
    <w:rsid w:val="009B65A9"/>
    <w:rsid w:val="009B667E"/>
    <w:rsid w:val="009B6694"/>
    <w:rsid w:val="009B6BF5"/>
    <w:rsid w:val="009B6F6E"/>
    <w:rsid w:val="009B7C8F"/>
    <w:rsid w:val="009B7FBA"/>
    <w:rsid w:val="009C02CB"/>
    <w:rsid w:val="009C0554"/>
    <w:rsid w:val="009C0D06"/>
    <w:rsid w:val="009C10AF"/>
    <w:rsid w:val="009C1128"/>
    <w:rsid w:val="009C11E7"/>
    <w:rsid w:val="009C1933"/>
    <w:rsid w:val="009C2601"/>
    <w:rsid w:val="009C27C0"/>
    <w:rsid w:val="009C2877"/>
    <w:rsid w:val="009C2DF5"/>
    <w:rsid w:val="009C33CD"/>
    <w:rsid w:val="009C3854"/>
    <w:rsid w:val="009C3891"/>
    <w:rsid w:val="009C3A85"/>
    <w:rsid w:val="009C3F61"/>
    <w:rsid w:val="009C4474"/>
    <w:rsid w:val="009C5570"/>
    <w:rsid w:val="009C5D03"/>
    <w:rsid w:val="009C5D43"/>
    <w:rsid w:val="009C603C"/>
    <w:rsid w:val="009C60C7"/>
    <w:rsid w:val="009C644D"/>
    <w:rsid w:val="009C672F"/>
    <w:rsid w:val="009C6811"/>
    <w:rsid w:val="009C69FC"/>
    <w:rsid w:val="009C6EAC"/>
    <w:rsid w:val="009C6ECF"/>
    <w:rsid w:val="009C7762"/>
    <w:rsid w:val="009C78A9"/>
    <w:rsid w:val="009D07CD"/>
    <w:rsid w:val="009D0968"/>
    <w:rsid w:val="009D0988"/>
    <w:rsid w:val="009D0F7B"/>
    <w:rsid w:val="009D1431"/>
    <w:rsid w:val="009D1965"/>
    <w:rsid w:val="009D1F17"/>
    <w:rsid w:val="009D21B1"/>
    <w:rsid w:val="009D21EE"/>
    <w:rsid w:val="009D245D"/>
    <w:rsid w:val="009D2470"/>
    <w:rsid w:val="009D2B03"/>
    <w:rsid w:val="009D305C"/>
    <w:rsid w:val="009D33FA"/>
    <w:rsid w:val="009D374D"/>
    <w:rsid w:val="009D4710"/>
    <w:rsid w:val="009D4CD9"/>
    <w:rsid w:val="009D536F"/>
    <w:rsid w:val="009D572F"/>
    <w:rsid w:val="009D5904"/>
    <w:rsid w:val="009D59C2"/>
    <w:rsid w:val="009D59ED"/>
    <w:rsid w:val="009D5B0C"/>
    <w:rsid w:val="009D5BDD"/>
    <w:rsid w:val="009D659A"/>
    <w:rsid w:val="009D66A2"/>
    <w:rsid w:val="009D6DA7"/>
    <w:rsid w:val="009D7274"/>
    <w:rsid w:val="009D73EB"/>
    <w:rsid w:val="009D7528"/>
    <w:rsid w:val="009D7653"/>
    <w:rsid w:val="009D7CE1"/>
    <w:rsid w:val="009D7FB1"/>
    <w:rsid w:val="009E0A84"/>
    <w:rsid w:val="009E0C2C"/>
    <w:rsid w:val="009E0D3E"/>
    <w:rsid w:val="009E110E"/>
    <w:rsid w:val="009E1242"/>
    <w:rsid w:val="009E1291"/>
    <w:rsid w:val="009E147C"/>
    <w:rsid w:val="009E1772"/>
    <w:rsid w:val="009E27F0"/>
    <w:rsid w:val="009E3969"/>
    <w:rsid w:val="009E40DE"/>
    <w:rsid w:val="009E43D9"/>
    <w:rsid w:val="009E4A86"/>
    <w:rsid w:val="009E4E48"/>
    <w:rsid w:val="009E4F30"/>
    <w:rsid w:val="009E50E5"/>
    <w:rsid w:val="009E5379"/>
    <w:rsid w:val="009E5623"/>
    <w:rsid w:val="009E597F"/>
    <w:rsid w:val="009E6601"/>
    <w:rsid w:val="009E7156"/>
    <w:rsid w:val="009E73D0"/>
    <w:rsid w:val="009E74C9"/>
    <w:rsid w:val="009E769A"/>
    <w:rsid w:val="009E7BB4"/>
    <w:rsid w:val="009E7DB0"/>
    <w:rsid w:val="009E7EE0"/>
    <w:rsid w:val="009E7FAD"/>
    <w:rsid w:val="009F0266"/>
    <w:rsid w:val="009F089E"/>
    <w:rsid w:val="009F09BF"/>
    <w:rsid w:val="009F0E23"/>
    <w:rsid w:val="009F12D6"/>
    <w:rsid w:val="009F14F9"/>
    <w:rsid w:val="009F1934"/>
    <w:rsid w:val="009F19E8"/>
    <w:rsid w:val="009F1A3B"/>
    <w:rsid w:val="009F1E2B"/>
    <w:rsid w:val="009F23CA"/>
    <w:rsid w:val="009F288C"/>
    <w:rsid w:val="009F28DF"/>
    <w:rsid w:val="009F2DE2"/>
    <w:rsid w:val="009F2E9B"/>
    <w:rsid w:val="009F3013"/>
    <w:rsid w:val="009F34B9"/>
    <w:rsid w:val="009F3538"/>
    <w:rsid w:val="009F3570"/>
    <w:rsid w:val="009F3912"/>
    <w:rsid w:val="009F3C3B"/>
    <w:rsid w:val="009F3D94"/>
    <w:rsid w:val="009F414B"/>
    <w:rsid w:val="009F4D0F"/>
    <w:rsid w:val="009F5118"/>
    <w:rsid w:val="009F5538"/>
    <w:rsid w:val="009F587D"/>
    <w:rsid w:val="009F5956"/>
    <w:rsid w:val="009F5C5D"/>
    <w:rsid w:val="009F5E98"/>
    <w:rsid w:val="009F6268"/>
    <w:rsid w:val="009F7AF2"/>
    <w:rsid w:val="009F7FD7"/>
    <w:rsid w:val="00A003CF"/>
    <w:rsid w:val="00A01295"/>
    <w:rsid w:val="00A01BC1"/>
    <w:rsid w:val="00A01F93"/>
    <w:rsid w:val="00A02180"/>
    <w:rsid w:val="00A022C5"/>
    <w:rsid w:val="00A035BD"/>
    <w:rsid w:val="00A03A6B"/>
    <w:rsid w:val="00A042B5"/>
    <w:rsid w:val="00A048B5"/>
    <w:rsid w:val="00A051DA"/>
    <w:rsid w:val="00A052DC"/>
    <w:rsid w:val="00A05B58"/>
    <w:rsid w:val="00A06CA3"/>
    <w:rsid w:val="00A06EC3"/>
    <w:rsid w:val="00A071ED"/>
    <w:rsid w:val="00A07FA9"/>
    <w:rsid w:val="00A10523"/>
    <w:rsid w:val="00A107E6"/>
    <w:rsid w:val="00A10B8B"/>
    <w:rsid w:val="00A110DD"/>
    <w:rsid w:val="00A1191B"/>
    <w:rsid w:val="00A11A6F"/>
    <w:rsid w:val="00A11D15"/>
    <w:rsid w:val="00A11EB7"/>
    <w:rsid w:val="00A12041"/>
    <w:rsid w:val="00A1327D"/>
    <w:rsid w:val="00A134C0"/>
    <w:rsid w:val="00A13CEE"/>
    <w:rsid w:val="00A1444C"/>
    <w:rsid w:val="00A14DEA"/>
    <w:rsid w:val="00A14FD7"/>
    <w:rsid w:val="00A15499"/>
    <w:rsid w:val="00A160F6"/>
    <w:rsid w:val="00A16E9F"/>
    <w:rsid w:val="00A16F2D"/>
    <w:rsid w:val="00A16F96"/>
    <w:rsid w:val="00A16FAE"/>
    <w:rsid w:val="00A175EE"/>
    <w:rsid w:val="00A17B67"/>
    <w:rsid w:val="00A2019D"/>
    <w:rsid w:val="00A20B27"/>
    <w:rsid w:val="00A216D5"/>
    <w:rsid w:val="00A21951"/>
    <w:rsid w:val="00A21A9E"/>
    <w:rsid w:val="00A2201E"/>
    <w:rsid w:val="00A221BB"/>
    <w:rsid w:val="00A22412"/>
    <w:rsid w:val="00A227BA"/>
    <w:rsid w:val="00A22805"/>
    <w:rsid w:val="00A22BCE"/>
    <w:rsid w:val="00A22C3F"/>
    <w:rsid w:val="00A22D56"/>
    <w:rsid w:val="00A22E44"/>
    <w:rsid w:val="00A23085"/>
    <w:rsid w:val="00A23A3D"/>
    <w:rsid w:val="00A240B3"/>
    <w:rsid w:val="00A241DC"/>
    <w:rsid w:val="00A2468F"/>
    <w:rsid w:val="00A24CC4"/>
    <w:rsid w:val="00A24EE9"/>
    <w:rsid w:val="00A250A0"/>
    <w:rsid w:val="00A2514B"/>
    <w:rsid w:val="00A25A22"/>
    <w:rsid w:val="00A25BCC"/>
    <w:rsid w:val="00A25BEC"/>
    <w:rsid w:val="00A25D35"/>
    <w:rsid w:val="00A26088"/>
    <w:rsid w:val="00A2641A"/>
    <w:rsid w:val="00A269E7"/>
    <w:rsid w:val="00A27306"/>
    <w:rsid w:val="00A27824"/>
    <w:rsid w:val="00A311E9"/>
    <w:rsid w:val="00A314A3"/>
    <w:rsid w:val="00A31B01"/>
    <w:rsid w:val="00A31FE4"/>
    <w:rsid w:val="00A321A0"/>
    <w:rsid w:val="00A3299B"/>
    <w:rsid w:val="00A32B7E"/>
    <w:rsid w:val="00A32C5A"/>
    <w:rsid w:val="00A32E55"/>
    <w:rsid w:val="00A330C8"/>
    <w:rsid w:val="00A34566"/>
    <w:rsid w:val="00A346AE"/>
    <w:rsid w:val="00A34919"/>
    <w:rsid w:val="00A3497D"/>
    <w:rsid w:val="00A34C16"/>
    <w:rsid w:val="00A34CE4"/>
    <w:rsid w:val="00A3528D"/>
    <w:rsid w:val="00A35339"/>
    <w:rsid w:val="00A35482"/>
    <w:rsid w:val="00A355E5"/>
    <w:rsid w:val="00A35635"/>
    <w:rsid w:val="00A368D3"/>
    <w:rsid w:val="00A36ADB"/>
    <w:rsid w:val="00A36BD2"/>
    <w:rsid w:val="00A37060"/>
    <w:rsid w:val="00A375A8"/>
    <w:rsid w:val="00A37800"/>
    <w:rsid w:val="00A37AD7"/>
    <w:rsid w:val="00A37B31"/>
    <w:rsid w:val="00A37DE5"/>
    <w:rsid w:val="00A40192"/>
    <w:rsid w:val="00A40AA0"/>
    <w:rsid w:val="00A40BCD"/>
    <w:rsid w:val="00A40E92"/>
    <w:rsid w:val="00A4117C"/>
    <w:rsid w:val="00A41446"/>
    <w:rsid w:val="00A41529"/>
    <w:rsid w:val="00A419C6"/>
    <w:rsid w:val="00A41A04"/>
    <w:rsid w:val="00A421A9"/>
    <w:rsid w:val="00A425F1"/>
    <w:rsid w:val="00A42E06"/>
    <w:rsid w:val="00A430D5"/>
    <w:rsid w:val="00A43576"/>
    <w:rsid w:val="00A43C55"/>
    <w:rsid w:val="00A446E8"/>
    <w:rsid w:val="00A4482C"/>
    <w:rsid w:val="00A44A26"/>
    <w:rsid w:val="00A45494"/>
    <w:rsid w:val="00A454B6"/>
    <w:rsid w:val="00A45B72"/>
    <w:rsid w:val="00A45CC5"/>
    <w:rsid w:val="00A46AF5"/>
    <w:rsid w:val="00A46BD0"/>
    <w:rsid w:val="00A47D16"/>
    <w:rsid w:val="00A47D70"/>
    <w:rsid w:val="00A503B4"/>
    <w:rsid w:val="00A50497"/>
    <w:rsid w:val="00A50629"/>
    <w:rsid w:val="00A50650"/>
    <w:rsid w:val="00A508BC"/>
    <w:rsid w:val="00A50EB8"/>
    <w:rsid w:val="00A50EE2"/>
    <w:rsid w:val="00A519EF"/>
    <w:rsid w:val="00A51D29"/>
    <w:rsid w:val="00A51FDE"/>
    <w:rsid w:val="00A51FE2"/>
    <w:rsid w:val="00A5225B"/>
    <w:rsid w:val="00A52729"/>
    <w:rsid w:val="00A52B0D"/>
    <w:rsid w:val="00A5307F"/>
    <w:rsid w:val="00A53249"/>
    <w:rsid w:val="00A5367F"/>
    <w:rsid w:val="00A5430D"/>
    <w:rsid w:val="00A54621"/>
    <w:rsid w:val="00A5511D"/>
    <w:rsid w:val="00A551C1"/>
    <w:rsid w:val="00A55BC9"/>
    <w:rsid w:val="00A55E48"/>
    <w:rsid w:val="00A5661F"/>
    <w:rsid w:val="00A56903"/>
    <w:rsid w:val="00A569A7"/>
    <w:rsid w:val="00A5717B"/>
    <w:rsid w:val="00A576A2"/>
    <w:rsid w:val="00A577D2"/>
    <w:rsid w:val="00A57AF4"/>
    <w:rsid w:val="00A57CC8"/>
    <w:rsid w:val="00A57D72"/>
    <w:rsid w:val="00A6005D"/>
    <w:rsid w:val="00A601AF"/>
    <w:rsid w:val="00A60EEF"/>
    <w:rsid w:val="00A6115E"/>
    <w:rsid w:val="00A61178"/>
    <w:rsid w:val="00A612FA"/>
    <w:rsid w:val="00A61DFE"/>
    <w:rsid w:val="00A61F05"/>
    <w:rsid w:val="00A61F8B"/>
    <w:rsid w:val="00A62220"/>
    <w:rsid w:val="00A624B0"/>
    <w:rsid w:val="00A62835"/>
    <w:rsid w:val="00A628FF"/>
    <w:rsid w:val="00A629E6"/>
    <w:rsid w:val="00A6360D"/>
    <w:rsid w:val="00A64439"/>
    <w:rsid w:val="00A64AC1"/>
    <w:rsid w:val="00A64E74"/>
    <w:rsid w:val="00A6513D"/>
    <w:rsid w:val="00A65331"/>
    <w:rsid w:val="00A65DD5"/>
    <w:rsid w:val="00A660DF"/>
    <w:rsid w:val="00A66126"/>
    <w:rsid w:val="00A66296"/>
    <w:rsid w:val="00A6640D"/>
    <w:rsid w:val="00A669FE"/>
    <w:rsid w:val="00A66B89"/>
    <w:rsid w:val="00A66BFC"/>
    <w:rsid w:val="00A66E75"/>
    <w:rsid w:val="00A671B2"/>
    <w:rsid w:val="00A67857"/>
    <w:rsid w:val="00A67DC1"/>
    <w:rsid w:val="00A67F6D"/>
    <w:rsid w:val="00A7002A"/>
    <w:rsid w:val="00A70166"/>
    <w:rsid w:val="00A70354"/>
    <w:rsid w:val="00A7078C"/>
    <w:rsid w:val="00A70A3F"/>
    <w:rsid w:val="00A71245"/>
    <w:rsid w:val="00A7134E"/>
    <w:rsid w:val="00A71500"/>
    <w:rsid w:val="00A71634"/>
    <w:rsid w:val="00A7176B"/>
    <w:rsid w:val="00A71936"/>
    <w:rsid w:val="00A71963"/>
    <w:rsid w:val="00A71FF4"/>
    <w:rsid w:val="00A72270"/>
    <w:rsid w:val="00A72B34"/>
    <w:rsid w:val="00A73239"/>
    <w:rsid w:val="00A735F1"/>
    <w:rsid w:val="00A737D2"/>
    <w:rsid w:val="00A73ACD"/>
    <w:rsid w:val="00A7407B"/>
    <w:rsid w:val="00A740FB"/>
    <w:rsid w:val="00A752B0"/>
    <w:rsid w:val="00A754D1"/>
    <w:rsid w:val="00A75A8D"/>
    <w:rsid w:val="00A75BA0"/>
    <w:rsid w:val="00A762DC"/>
    <w:rsid w:val="00A765E4"/>
    <w:rsid w:val="00A76DAE"/>
    <w:rsid w:val="00A809A3"/>
    <w:rsid w:val="00A81486"/>
    <w:rsid w:val="00A815EB"/>
    <w:rsid w:val="00A81BA8"/>
    <w:rsid w:val="00A81E55"/>
    <w:rsid w:val="00A8292A"/>
    <w:rsid w:val="00A82A12"/>
    <w:rsid w:val="00A83125"/>
    <w:rsid w:val="00A83176"/>
    <w:rsid w:val="00A832CA"/>
    <w:rsid w:val="00A84156"/>
    <w:rsid w:val="00A84377"/>
    <w:rsid w:val="00A850EC"/>
    <w:rsid w:val="00A85434"/>
    <w:rsid w:val="00A854E7"/>
    <w:rsid w:val="00A8632F"/>
    <w:rsid w:val="00A86478"/>
    <w:rsid w:val="00A866A4"/>
    <w:rsid w:val="00A86813"/>
    <w:rsid w:val="00A869AB"/>
    <w:rsid w:val="00A86B76"/>
    <w:rsid w:val="00A86DC0"/>
    <w:rsid w:val="00A87B10"/>
    <w:rsid w:val="00A87B88"/>
    <w:rsid w:val="00A87D0C"/>
    <w:rsid w:val="00A90256"/>
    <w:rsid w:val="00A90618"/>
    <w:rsid w:val="00A90A62"/>
    <w:rsid w:val="00A90A65"/>
    <w:rsid w:val="00A90B2D"/>
    <w:rsid w:val="00A90C89"/>
    <w:rsid w:val="00A91360"/>
    <w:rsid w:val="00A91837"/>
    <w:rsid w:val="00A92425"/>
    <w:rsid w:val="00A928B4"/>
    <w:rsid w:val="00A92BB3"/>
    <w:rsid w:val="00A92D9A"/>
    <w:rsid w:val="00A92E2F"/>
    <w:rsid w:val="00A92FC6"/>
    <w:rsid w:val="00A92FC9"/>
    <w:rsid w:val="00A94178"/>
    <w:rsid w:val="00A941C8"/>
    <w:rsid w:val="00A94285"/>
    <w:rsid w:val="00A9433B"/>
    <w:rsid w:val="00A946BC"/>
    <w:rsid w:val="00A9486B"/>
    <w:rsid w:val="00A94BA0"/>
    <w:rsid w:val="00A94E91"/>
    <w:rsid w:val="00A94FD7"/>
    <w:rsid w:val="00A95C26"/>
    <w:rsid w:val="00A9687D"/>
    <w:rsid w:val="00A969E3"/>
    <w:rsid w:val="00A96E88"/>
    <w:rsid w:val="00A96EF6"/>
    <w:rsid w:val="00A9769C"/>
    <w:rsid w:val="00A97E38"/>
    <w:rsid w:val="00A97F12"/>
    <w:rsid w:val="00AA0012"/>
    <w:rsid w:val="00AA17BC"/>
    <w:rsid w:val="00AA18D0"/>
    <w:rsid w:val="00AA1D13"/>
    <w:rsid w:val="00AA20D6"/>
    <w:rsid w:val="00AA254B"/>
    <w:rsid w:val="00AA2F6D"/>
    <w:rsid w:val="00AA3344"/>
    <w:rsid w:val="00AA34AF"/>
    <w:rsid w:val="00AA3C41"/>
    <w:rsid w:val="00AA3F2F"/>
    <w:rsid w:val="00AA3F87"/>
    <w:rsid w:val="00AA409E"/>
    <w:rsid w:val="00AA598D"/>
    <w:rsid w:val="00AA5B10"/>
    <w:rsid w:val="00AA610D"/>
    <w:rsid w:val="00AA68DA"/>
    <w:rsid w:val="00AA6A43"/>
    <w:rsid w:val="00AA6B5F"/>
    <w:rsid w:val="00AA6C0A"/>
    <w:rsid w:val="00AA7047"/>
    <w:rsid w:val="00AB0FBF"/>
    <w:rsid w:val="00AB1123"/>
    <w:rsid w:val="00AB161C"/>
    <w:rsid w:val="00AB1648"/>
    <w:rsid w:val="00AB1819"/>
    <w:rsid w:val="00AB184D"/>
    <w:rsid w:val="00AB19EE"/>
    <w:rsid w:val="00AB1C08"/>
    <w:rsid w:val="00AB1EBC"/>
    <w:rsid w:val="00AB1F0F"/>
    <w:rsid w:val="00AB2207"/>
    <w:rsid w:val="00AB2EA8"/>
    <w:rsid w:val="00AB31CD"/>
    <w:rsid w:val="00AB328F"/>
    <w:rsid w:val="00AB3F2F"/>
    <w:rsid w:val="00AB45BA"/>
    <w:rsid w:val="00AB45EB"/>
    <w:rsid w:val="00AB4ADE"/>
    <w:rsid w:val="00AB4E07"/>
    <w:rsid w:val="00AB545E"/>
    <w:rsid w:val="00AB588B"/>
    <w:rsid w:val="00AB5F11"/>
    <w:rsid w:val="00AB644C"/>
    <w:rsid w:val="00AB657E"/>
    <w:rsid w:val="00AB67F8"/>
    <w:rsid w:val="00AB6FED"/>
    <w:rsid w:val="00AB7618"/>
    <w:rsid w:val="00AB7E84"/>
    <w:rsid w:val="00AB7EDB"/>
    <w:rsid w:val="00AB7F8B"/>
    <w:rsid w:val="00AC0B0C"/>
    <w:rsid w:val="00AC1591"/>
    <w:rsid w:val="00AC1795"/>
    <w:rsid w:val="00AC184A"/>
    <w:rsid w:val="00AC1C94"/>
    <w:rsid w:val="00AC1D17"/>
    <w:rsid w:val="00AC2638"/>
    <w:rsid w:val="00AC289E"/>
    <w:rsid w:val="00AC2B98"/>
    <w:rsid w:val="00AC2F02"/>
    <w:rsid w:val="00AC309B"/>
    <w:rsid w:val="00AC3377"/>
    <w:rsid w:val="00AC379C"/>
    <w:rsid w:val="00AC3836"/>
    <w:rsid w:val="00AC3A61"/>
    <w:rsid w:val="00AC3F33"/>
    <w:rsid w:val="00AC3FA6"/>
    <w:rsid w:val="00AC4726"/>
    <w:rsid w:val="00AC4DBA"/>
    <w:rsid w:val="00AC52A1"/>
    <w:rsid w:val="00AC5B94"/>
    <w:rsid w:val="00AC6043"/>
    <w:rsid w:val="00AC60B0"/>
    <w:rsid w:val="00AC6638"/>
    <w:rsid w:val="00AC6695"/>
    <w:rsid w:val="00AC6835"/>
    <w:rsid w:val="00AC6D65"/>
    <w:rsid w:val="00AC75DE"/>
    <w:rsid w:val="00AC7BFF"/>
    <w:rsid w:val="00AD00AD"/>
    <w:rsid w:val="00AD00DF"/>
    <w:rsid w:val="00AD08E1"/>
    <w:rsid w:val="00AD0E0B"/>
    <w:rsid w:val="00AD16E6"/>
    <w:rsid w:val="00AD1736"/>
    <w:rsid w:val="00AD2242"/>
    <w:rsid w:val="00AD2575"/>
    <w:rsid w:val="00AD2673"/>
    <w:rsid w:val="00AD26E2"/>
    <w:rsid w:val="00AD2737"/>
    <w:rsid w:val="00AD27B5"/>
    <w:rsid w:val="00AD2A39"/>
    <w:rsid w:val="00AD37B2"/>
    <w:rsid w:val="00AD3E56"/>
    <w:rsid w:val="00AD3F50"/>
    <w:rsid w:val="00AD4125"/>
    <w:rsid w:val="00AD46D3"/>
    <w:rsid w:val="00AD4842"/>
    <w:rsid w:val="00AD6BE4"/>
    <w:rsid w:val="00AD6CE0"/>
    <w:rsid w:val="00AD7161"/>
    <w:rsid w:val="00AD7680"/>
    <w:rsid w:val="00AD77D4"/>
    <w:rsid w:val="00AD7F48"/>
    <w:rsid w:val="00AE0070"/>
    <w:rsid w:val="00AE054E"/>
    <w:rsid w:val="00AE08C4"/>
    <w:rsid w:val="00AE0BB6"/>
    <w:rsid w:val="00AE132D"/>
    <w:rsid w:val="00AE1442"/>
    <w:rsid w:val="00AE1CD4"/>
    <w:rsid w:val="00AE224E"/>
    <w:rsid w:val="00AE23FD"/>
    <w:rsid w:val="00AE26E2"/>
    <w:rsid w:val="00AE2719"/>
    <w:rsid w:val="00AE293E"/>
    <w:rsid w:val="00AE2AE8"/>
    <w:rsid w:val="00AE2BF9"/>
    <w:rsid w:val="00AE3211"/>
    <w:rsid w:val="00AE32D0"/>
    <w:rsid w:val="00AE3695"/>
    <w:rsid w:val="00AE3776"/>
    <w:rsid w:val="00AE38AC"/>
    <w:rsid w:val="00AE3C6B"/>
    <w:rsid w:val="00AE434A"/>
    <w:rsid w:val="00AE4415"/>
    <w:rsid w:val="00AE4528"/>
    <w:rsid w:val="00AE4B62"/>
    <w:rsid w:val="00AE4D33"/>
    <w:rsid w:val="00AE55C9"/>
    <w:rsid w:val="00AE5C4E"/>
    <w:rsid w:val="00AE5C62"/>
    <w:rsid w:val="00AE5D62"/>
    <w:rsid w:val="00AE6094"/>
    <w:rsid w:val="00AE61DF"/>
    <w:rsid w:val="00AE62AA"/>
    <w:rsid w:val="00AE653F"/>
    <w:rsid w:val="00AE6802"/>
    <w:rsid w:val="00AE694B"/>
    <w:rsid w:val="00AE6ED3"/>
    <w:rsid w:val="00AE6FFB"/>
    <w:rsid w:val="00AE7600"/>
    <w:rsid w:val="00AE7AD3"/>
    <w:rsid w:val="00AF007B"/>
    <w:rsid w:val="00AF0560"/>
    <w:rsid w:val="00AF0C32"/>
    <w:rsid w:val="00AF0DE1"/>
    <w:rsid w:val="00AF0E1C"/>
    <w:rsid w:val="00AF165A"/>
    <w:rsid w:val="00AF1A39"/>
    <w:rsid w:val="00AF249A"/>
    <w:rsid w:val="00AF2CD2"/>
    <w:rsid w:val="00AF32E0"/>
    <w:rsid w:val="00AF3C68"/>
    <w:rsid w:val="00AF4547"/>
    <w:rsid w:val="00AF5428"/>
    <w:rsid w:val="00AF55BE"/>
    <w:rsid w:val="00AF5791"/>
    <w:rsid w:val="00AF6141"/>
    <w:rsid w:val="00AF640C"/>
    <w:rsid w:val="00AF79C1"/>
    <w:rsid w:val="00B00629"/>
    <w:rsid w:val="00B00A78"/>
    <w:rsid w:val="00B01038"/>
    <w:rsid w:val="00B01CA4"/>
    <w:rsid w:val="00B01D14"/>
    <w:rsid w:val="00B01E8F"/>
    <w:rsid w:val="00B025B8"/>
    <w:rsid w:val="00B034ED"/>
    <w:rsid w:val="00B03641"/>
    <w:rsid w:val="00B03724"/>
    <w:rsid w:val="00B03BBA"/>
    <w:rsid w:val="00B03D41"/>
    <w:rsid w:val="00B0487C"/>
    <w:rsid w:val="00B04A53"/>
    <w:rsid w:val="00B04F6B"/>
    <w:rsid w:val="00B062DC"/>
    <w:rsid w:val="00B06521"/>
    <w:rsid w:val="00B066DF"/>
    <w:rsid w:val="00B066EB"/>
    <w:rsid w:val="00B06C41"/>
    <w:rsid w:val="00B070AD"/>
    <w:rsid w:val="00B07652"/>
    <w:rsid w:val="00B07A00"/>
    <w:rsid w:val="00B07EDE"/>
    <w:rsid w:val="00B10660"/>
    <w:rsid w:val="00B1088C"/>
    <w:rsid w:val="00B11897"/>
    <w:rsid w:val="00B11B1B"/>
    <w:rsid w:val="00B11B8E"/>
    <w:rsid w:val="00B1208E"/>
    <w:rsid w:val="00B12732"/>
    <w:rsid w:val="00B128B9"/>
    <w:rsid w:val="00B129F4"/>
    <w:rsid w:val="00B12D8F"/>
    <w:rsid w:val="00B13EC8"/>
    <w:rsid w:val="00B14089"/>
    <w:rsid w:val="00B1408B"/>
    <w:rsid w:val="00B1432E"/>
    <w:rsid w:val="00B14670"/>
    <w:rsid w:val="00B14713"/>
    <w:rsid w:val="00B14C70"/>
    <w:rsid w:val="00B15220"/>
    <w:rsid w:val="00B152B0"/>
    <w:rsid w:val="00B154B3"/>
    <w:rsid w:val="00B15578"/>
    <w:rsid w:val="00B157CD"/>
    <w:rsid w:val="00B15A4F"/>
    <w:rsid w:val="00B15F13"/>
    <w:rsid w:val="00B1620A"/>
    <w:rsid w:val="00B169A1"/>
    <w:rsid w:val="00B17511"/>
    <w:rsid w:val="00B17B42"/>
    <w:rsid w:val="00B17E39"/>
    <w:rsid w:val="00B17E43"/>
    <w:rsid w:val="00B2027E"/>
    <w:rsid w:val="00B202DE"/>
    <w:rsid w:val="00B20332"/>
    <w:rsid w:val="00B205AE"/>
    <w:rsid w:val="00B20762"/>
    <w:rsid w:val="00B208D1"/>
    <w:rsid w:val="00B209C6"/>
    <w:rsid w:val="00B20B22"/>
    <w:rsid w:val="00B21027"/>
    <w:rsid w:val="00B21468"/>
    <w:rsid w:val="00B21D71"/>
    <w:rsid w:val="00B21EB3"/>
    <w:rsid w:val="00B2214D"/>
    <w:rsid w:val="00B228BB"/>
    <w:rsid w:val="00B229EA"/>
    <w:rsid w:val="00B2321D"/>
    <w:rsid w:val="00B2340D"/>
    <w:rsid w:val="00B236D2"/>
    <w:rsid w:val="00B23CDF"/>
    <w:rsid w:val="00B23E9D"/>
    <w:rsid w:val="00B2422D"/>
    <w:rsid w:val="00B245A0"/>
    <w:rsid w:val="00B2489F"/>
    <w:rsid w:val="00B248A6"/>
    <w:rsid w:val="00B24AE0"/>
    <w:rsid w:val="00B24B50"/>
    <w:rsid w:val="00B24FB9"/>
    <w:rsid w:val="00B24FF6"/>
    <w:rsid w:val="00B2506A"/>
    <w:rsid w:val="00B25197"/>
    <w:rsid w:val="00B253F1"/>
    <w:rsid w:val="00B25D00"/>
    <w:rsid w:val="00B261D9"/>
    <w:rsid w:val="00B2622B"/>
    <w:rsid w:val="00B26B11"/>
    <w:rsid w:val="00B26C0C"/>
    <w:rsid w:val="00B27068"/>
    <w:rsid w:val="00B271A4"/>
    <w:rsid w:val="00B272B6"/>
    <w:rsid w:val="00B272D6"/>
    <w:rsid w:val="00B2753C"/>
    <w:rsid w:val="00B2766D"/>
    <w:rsid w:val="00B27830"/>
    <w:rsid w:val="00B27F9F"/>
    <w:rsid w:val="00B304B4"/>
    <w:rsid w:val="00B305A2"/>
    <w:rsid w:val="00B30741"/>
    <w:rsid w:val="00B32D69"/>
    <w:rsid w:val="00B3304F"/>
    <w:rsid w:val="00B33A7D"/>
    <w:rsid w:val="00B33F2C"/>
    <w:rsid w:val="00B34FD4"/>
    <w:rsid w:val="00B35530"/>
    <w:rsid w:val="00B35E3C"/>
    <w:rsid w:val="00B36659"/>
    <w:rsid w:val="00B36866"/>
    <w:rsid w:val="00B368F6"/>
    <w:rsid w:val="00B370A9"/>
    <w:rsid w:val="00B375AD"/>
    <w:rsid w:val="00B37616"/>
    <w:rsid w:val="00B376CF"/>
    <w:rsid w:val="00B3790C"/>
    <w:rsid w:val="00B37ED4"/>
    <w:rsid w:val="00B40145"/>
    <w:rsid w:val="00B40250"/>
    <w:rsid w:val="00B40502"/>
    <w:rsid w:val="00B40573"/>
    <w:rsid w:val="00B40743"/>
    <w:rsid w:val="00B40FAB"/>
    <w:rsid w:val="00B41124"/>
    <w:rsid w:val="00B414AF"/>
    <w:rsid w:val="00B414C2"/>
    <w:rsid w:val="00B41687"/>
    <w:rsid w:val="00B417B9"/>
    <w:rsid w:val="00B4193F"/>
    <w:rsid w:val="00B42128"/>
    <w:rsid w:val="00B4217F"/>
    <w:rsid w:val="00B4222D"/>
    <w:rsid w:val="00B42235"/>
    <w:rsid w:val="00B431A8"/>
    <w:rsid w:val="00B43603"/>
    <w:rsid w:val="00B43AAF"/>
    <w:rsid w:val="00B4411E"/>
    <w:rsid w:val="00B44313"/>
    <w:rsid w:val="00B4579C"/>
    <w:rsid w:val="00B46885"/>
    <w:rsid w:val="00B4691E"/>
    <w:rsid w:val="00B46EAB"/>
    <w:rsid w:val="00B47226"/>
    <w:rsid w:val="00B47716"/>
    <w:rsid w:val="00B479C7"/>
    <w:rsid w:val="00B47D29"/>
    <w:rsid w:val="00B47ED7"/>
    <w:rsid w:val="00B509F0"/>
    <w:rsid w:val="00B50AD1"/>
    <w:rsid w:val="00B51CD9"/>
    <w:rsid w:val="00B51E1A"/>
    <w:rsid w:val="00B5223C"/>
    <w:rsid w:val="00B527CB"/>
    <w:rsid w:val="00B52ADE"/>
    <w:rsid w:val="00B530E3"/>
    <w:rsid w:val="00B53534"/>
    <w:rsid w:val="00B53895"/>
    <w:rsid w:val="00B538EF"/>
    <w:rsid w:val="00B53D74"/>
    <w:rsid w:val="00B53DD2"/>
    <w:rsid w:val="00B53F7A"/>
    <w:rsid w:val="00B5417F"/>
    <w:rsid w:val="00B543F3"/>
    <w:rsid w:val="00B54469"/>
    <w:rsid w:val="00B548D8"/>
    <w:rsid w:val="00B54F9C"/>
    <w:rsid w:val="00B551DD"/>
    <w:rsid w:val="00B55422"/>
    <w:rsid w:val="00B557EF"/>
    <w:rsid w:val="00B55855"/>
    <w:rsid w:val="00B55E1D"/>
    <w:rsid w:val="00B566FB"/>
    <w:rsid w:val="00B56F0F"/>
    <w:rsid w:val="00B5701B"/>
    <w:rsid w:val="00B575E5"/>
    <w:rsid w:val="00B57887"/>
    <w:rsid w:val="00B57E37"/>
    <w:rsid w:val="00B57F10"/>
    <w:rsid w:val="00B57F91"/>
    <w:rsid w:val="00B6012C"/>
    <w:rsid w:val="00B603C0"/>
    <w:rsid w:val="00B6117B"/>
    <w:rsid w:val="00B61483"/>
    <w:rsid w:val="00B61734"/>
    <w:rsid w:val="00B6176C"/>
    <w:rsid w:val="00B6191A"/>
    <w:rsid w:val="00B619F7"/>
    <w:rsid w:val="00B61D92"/>
    <w:rsid w:val="00B61F0F"/>
    <w:rsid w:val="00B625E3"/>
    <w:rsid w:val="00B629DC"/>
    <w:rsid w:val="00B62CCD"/>
    <w:rsid w:val="00B635F9"/>
    <w:rsid w:val="00B63B7E"/>
    <w:rsid w:val="00B643F4"/>
    <w:rsid w:val="00B64753"/>
    <w:rsid w:val="00B647E6"/>
    <w:rsid w:val="00B64894"/>
    <w:rsid w:val="00B64B3D"/>
    <w:rsid w:val="00B64C78"/>
    <w:rsid w:val="00B64D64"/>
    <w:rsid w:val="00B64F57"/>
    <w:rsid w:val="00B65492"/>
    <w:rsid w:val="00B65BBC"/>
    <w:rsid w:val="00B65BE3"/>
    <w:rsid w:val="00B66370"/>
    <w:rsid w:val="00B66E0A"/>
    <w:rsid w:val="00B67002"/>
    <w:rsid w:val="00B6706F"/>
    <w:rsid w:val="00B67386"/>
    <w:rsid w:val="00B67AAD"/>
    <w:rsid w:val="00B70137"/>
    <w:rsid w:val="00B70A77"/>
    <w:rsid w:val="00B70AE6"/>
    <w:rsid w:val="00B70AE9"/>
    <w:rsid w:val="00B717F0"/>
    <w:rsid w:val="00B718E0"/>
    <w:rsid w:val="00B71D69"/>
    <w:rsid w:val="00B723E0"/>
    <w:rsid w:val="00B729A7"/>
    <w:rsid w:val="00B72A15"/>
    <w:rsid w:val="00B72F95"/>
    <w:rsid w:val="00B736BA"/>
    <w:rsid w:val="00B7380F"/>
    <w:rsid w:val="00B73E88"/>
    <w:rsid w:val="00B747DD"/>
    <w:rsid w:val="00B74902"/>
    <w:rsid w:val="00B74BC7"/>
    <w:rsid w:val="00B74F6A"/>
    <w:rsid w:val="00B75530"/>
    <w:rsid w:val="00B7560B"/>
    <w:rsid w:val="00B75870"/>
    <w:rsid w:val="00B75925"/>
    <w:rsid w:val="00B75A04"/>
    <w:rsid w:val="00B75A2C"/>
    <w:rsid w:val="00B75E71"/>
    <w:rsid w:val="00B760BF"/>
    <w:rsid w:val="00B765D6"/>
    <w:rsid w:val="00B76650"/>
    <w:rsid w:val="00B766C9"/>
    <w:rsid w:val="00B76BE7"/>
    <w:rsid w:val="00B76CE5"/>
    <w:rsid w:val="00B7738D"/>
    <w:rsid w:val="00B7780B"/>
    <w:rsid w:val="00B77B88"/>
    <w:rsid w:val="00B77E2A"/>
    <w:rsid w:val="00B806F3"/>
    <w:rsid w:val="00B80AF5"/>
    <w:rsid w:val="00B823A4"/>
    <w:rsid w:val="00B82C2A"/>
    <w:rsid w:val="00B831AF"/>
    <w:rsid w:val="00B833A0"/>
    <w:rsid w:val="00B8365A"/>
    <w:rsid w:val="00B839E5"/>
    <w:rsid w:val="00B83F09"/>
    <w:rsid w:val="00B845D2"/>
    <w:rsid w:val="00B847E9"/>
    <w:rsid w:val="00B84A2E"/>
    <w:rsid w:val="00B851D3"/>
    <w:rsid w:val="00B85337"/>
    <w:rsid w:val="00B854A7"/>
    <w:rsid w:val="00B86154"/>
    <w:rsid w:val="00B86204"/>
    <w:rsid w:val="00B863F3"/>
    <w:rsid w:val="00B867E4"/>
    <w:rsid w:val="00B867F4"/>
    <w:rsid w:val="00B86F96"/>
    <w:rsid w:val="00B87C75"/>
    <w:rsid w:val="00B87EC9"/>
    <w:rsid w:val="00B900DE"/>
    <w:rsid w:val="00B9018F"/>
    <w:rsid w:val="00B90618"/>
    <w:rsid w:val="00B909DE"/>
    <w:rsid w:val="00B9147F"/>
    <w:rsid w:val="00B91B6C"/>
    <w:rsid w:val="00B91CA0"/>
    <w:rsid w:val="00B92729"/>
    <w:rsid w:val="00B927A5"/>
    <w:rsid w:val="00B927ED"/>
    <w:rsid w:val="00B928DC"/>
    <w:rsid w:val="00B9304B"/>
    <w:rsid w:val="00B9356A"/>
    <w:rsid w:val="00B949C5"/>
    <w:rsid w:val="00B94FCE"/>
    <w:rsid w:val="00B9525A"/>
    <w:rsid w:val="00B955FE"/>
    <w:rsid w:val="00B95D6E"/>
    <w:rsid w:val="00B961DD"/>
    <w:rsid w:val="00B96578"/>
    <w:rsid w:val="00B965E6"/>
    <w:rsid w:val="00B96712"/>
    <w:rsid w:val="00B9673A"/>
    <w:rsid w:val="00B96AFA"/>
    <w:rsid w:val="00BA0050"/>
    <w:rsid w:val="00BA07CB"/>
    <w:rsid w:val="00BA0C53"/>
    <w:rsid w:val="00BA1214"/>
    <w:rsid w:val="00BA12E3"/>
    <w:rsid w:val="00BA1BD8"/>
    <w:rsid w:val="00BA21F5"/>
    <w:rsid w:val="00BA2321"/>
    <w:rsid w:val="00BA26F7"/>
    <w:rsid w:val="00BA2A07"/>
    <w:rsid w:val="00BA2CC3"/>
    <w:rsid w:val="00BA322A"/>
    <w:rsid w:val="00BA3285"/>
    <w:rsid w:val="00BA337D"/>
    <w:rsid w:val="00BA3600"/>
    <w:rsid w:val="00BA3735"/>
    <w:rsid w:val="00BA3E0D"/>
    <w:rsid w:val="00BA3EDB"/>
    <w:rsid w:val="00BA429C"/>
    <w:rsid w:val="00BA45E8"/>
    <w:rsid w:val="00BA470A"/>
    <w:rsid w:val="00BA4D04"/>
    <w:rsid w:val="00BA548F"/>
    <w:rsid w:val="00BA5CC4"/>
    <w:rsid w:val="00BA6589"/>
    <w:rsid w:val="00BA67FD"/>
    <w:rsid w:val="00BA7259"/>
    <w:rsid w:val="00BB05F6"/>
    <w:rsid w:val="00BB0F01"/>
    <w:rsid w:val="00BB11CA"/>
    <w:rsid w:val="00BB1432"/>
    <w:rsid w:val="00BB156D"/>
    <w:rsid w:val="00BB16D9"/>
    <w:rsid w:val="00BB18AB"/>
    <w:rsid w:val="00BB2453"/>
    <w:rsid w:val="00BB33F0"/>
    <w:rsid w:val="00BB3629"/>
    <w:rsid w:val="00BB3F8E"/>
    <w:rsid w:val="00BB421D"/>
    <w:rsid w:val="00BB46DE"/>
    <w:rsid w:val="00BB4824"/>
    <w:rsid w:val="00BB4941"/>
    <w:rsid w:val="00BB4C5D"/>
    <w:rsid w:val="00BB4DF6"/>
    <w:rsid w:val="00BB50EC"/>
    <w:rsid w:val="00BB5520"/>
    <w:rsid w:val="00BB5846"/>
    <w:rsid w:val="00BB5BDC"/>
    <w:rsid w:val="00BB5EFD"/>
    <w:rsid w:val="00BB6E82"/>
    <w:rsid w:val="00BB6E83"/>
    <w:rsid w:val="00BB701F"/>
    <w:rsid w:val="00BB7384"/>
    <w:rsid w:val="00BB740A"/>
    <w:rsid w:val="00BB7552"/>
    <w:rsid w:val="00BB79D7"/>
    <w:rsid w:val="00BB7E98"/>
    <w:rsid w:val="00BB7EDC"/>
    <w:rsid w:val="00BB7F18"/>
    <w:rsid w:val="00BB7F6E"/>
    <w:rsid w:val="00BC001F"/>
    <w:rsid w:val="00BC0069"/>
    <w:rsid w:val="00BC0A69"/>
    <w:rsid w:val="00BC0D3F"/>
    <w:rsid w:val="00BC14C8"/>
    <w:rsid w:val="00BC1930"/>
    <w:rsid w:val="00BC313E"/>
    <w:rsid w:val="00BC3302"/>
    <w:rsid w:val="00BC378D"/>
    <w:rsid w:val="00BC37A1"/>
    <w:rsid w:val="00BC382A"/>
    <w:rsid w:val="00BC3911"/>
    <w:rsid w:val="00BC39FE"/>
    <w:rsid w:val="00BC3E43"/>
    <w:rsid w:val="00BC3E5A"/>
    <w:rsid w:val="00BC4018"/>
    <w:rsid w:val="00BC43BD"/>
    <w:rsid w:val="00BC4452"/>
    <w:rsid w:val="00BC470D"/>
    <w:rsid w:val="00BC4CBC"/>
    <w:rsid w:val="00BC5016"/>
    <w:rsid w:val="00BC51C6"/>
    <w:rsid w:val="00BC5207"/>
    <w:rsid w:val="00BC54E7"/>
    <w:rsid w:val="00BC54EC"/>
    <w:rsid w:val="00BC5DE7"/>
    <w:rsid w:val="00BC631F"/>
    <w:rsid w:val="00BC679B"/>
    <w:rsid w:val="00BC683B"/>
    <w:rsid w:val="00BC69DC"/>
    <w:rsid w:val="00BC69F6"/>
    <w:rsid w:val="00BC703E"/>
    <w:rsid w:val="00BC7BE2"/>
    <w:rsid w:val="00BC7DDA"/>
    <w:rsid w:val="00BD0174"/>
    <w:rsid w:val="00BD08B3"/>
    <w:rsid w:val="00BD08D0"/>
    <w:rsid w:val="00BD10A6"/>
    <w:rsid w:val="00BD11CA"/>
    <w:rsid w:val="00BD11FB"/>
    <w:rsid w:val="00BD1F5A"/>
    <w:rsid w:val="00BD2060"/>
    <w:rsid w:val="00BD2074"/>
    <w:rsid w:val="00BD31DA"/>
    <w:rsid w:val="00BD386D"/>
    <w:rsid w:val="00BD3B8C"/>
    <w:rsid w:val="00BD40E9"/>
    <w:rsid w:val="00BD433B"/>
    <w:rsid w:val="00BD4507"/>
    <w:rsid w:val="00BD451E"/>
    <w:rsid w:val="00BD47F5"/>
    <w:rsid w:val="00BD4CE5"/>
    <w:rsid w:val="00BD4DE4"/>
    <w:rsid w:val="00BD525E"/>
    <w:rsid w:val="00BD5F60"/>
    <w:rsid w:val="00BD60EF"/>
    <w:rsid w:val="00BD68A7"/>
    <w:rsid w:val="00BD6B70"/>
    <w:rsid w:val="00BD6B7F"/>
    <w:rsid w:val="00BD6B80"/>
    <w:rsid w:val="00BD7488"/>
    <w:rsid w:val="00BD7748"/>
    <w:rsid w:val="00BD7A9B"/>
    <w:rsid w:val="00BE05A9"/>
    <w:rsid w:val="00BE07F9"/>
    <w:rsid w:val="00BE0CE9"/>
    <w:rsid w:val="00BE0D4D"/>
    <w:rsid w:val="00BE1185"/>
    <w:rsid w:val="00BE11BD"/>
    <w:rsid w:val="00BE1253"/>
    <w:rsid w:val="00BE1439"/>
    <w:rsid w:val="00BE193B"/>
    <w:rsid w:val="00BE19CF"/>
    <w:rsid w:val="00BE1B9E"/>
    <w:rsid w:val="00BE2011"/>
    <w:rsid w:val="00BE20D0"/>
    <w:rsid w:val="00BE2113"/>
    <w:rsid w:val="00BE2267"/>
    <w:rsid w:val="00BE23DB"/>
    <w:rsid w:val="00BE24D4"/>
    <w:rsid w:val="00BE2644"/>
    <w:rsid w:val="00BE2AF9"/>
    <w:rsid w:val="00BE31B0"/>
    <w:rsid w:val="00BE3878"/>
    <w:rsid w:val="00BE43B9"/>
    <w:rsid w:val="00BE4550"/>
    <w:rsid w:val="00BE552D"/>
    <w:rsid w:val="00BE59FC"/>
    <w:rsid w:val="00BE5F03"/>
    <w:rsid w:val="00BE62A6"/>
    <w:rsid w:val="00BE6587"/>
    <w:rsid w:val="00BE6C3F"/>
    <w:rsid w:val="00BE6FB4"/>
    <w:rsid w:val="00BE7182"/>
    <w:rsid w:val="00BE71DC"/>
    <w:rsid w:val="00BE7576"/>
    <w:rsid w:val="00BE76DC"/>
    <w:rsid w:val="00BE7AF9"/>
    <w:rsid w:val="00BE7D7D"/>
    <w:rsid w:val="00BF03D1"/>
    <w:rsid w:val="00BF0BA0"/>
    <w:rsid w:val="00BF0F68"/>
    <w:rsid w:val="00BF1063"/>
    <w:rsid w:val="00BF1094"/>
    <w:rsid w:val="00BF14D6"/>
    <w:rsid w:val="00BF185C"/>
    <w:rsid w:val="00BF1BD5"/>
    <w:rsid w:val="00BF23DF"/>
    <w:rsid w:val="00BF2492"/>
    <w:rsid w:val="00BF2D60"/>
    <w:rsid w:val="00BF33C6"/>
    <w:rsid w:val="00BF3967"/>
    <w:rsid w:val="00BF3C08"/>
    <w:rsid w:val="00BF3D1B"/>
    <w:rsid w:val="00BF4370"/>
    <w:rsid w:val="00BF49AD"/>
    <w:rsid w:val="00BF4CD1"/>
    <w:rsid w:val="00BF4DE5"/>
    <w:rsid w:val="00BF4E4E"/>
    <w:rsid w:val="00BF4EEB"/>
    <w:rsid w:val="00BF4F51"/>
    <w:rsid w:val="00BF5033"/>
    <w:rsid w:val="00BF5331"/>
    <w:rsid w:val="00BF5758"/>
    <w:rsid w:val="00BF57FC"/>
    <w:rsid w:val="00BF626C"/>
    <w:rsid w:val="00BF693E"/>
    <w:rsid w:val="00BF6B24"/>
    <w:rsid w:val="00BF6D55"/>
    <w:rsid w:val="00BF7282"/>
    <w:rsid w:val="00BF7606"/>
    <w:rsid w:val="00BF7841"/>
    <w:rsid w:val="00C00C40"/>
    <w:rsid w:val="00C01D29"/>
    <w:rsid w:val="00C0286E"/>
    <w:rsid w:val="00C028C9"/>
    <w:rsid w:val="00C02A5A"/>
    <w:rsid w:val="00C02D62"/>
    <w:rsid w:val="00C03F20"/>
    <w:rsid w:val="00C04C82"/>
    <w:rsid w:val="00C05574"/>
    <w:rsid w:val="00C05AC4"/>
    <w:rsid w:val="00C05B58"/>
    <w:rsid w:val="00C05E18"/>
    <w:rsid w:val="00C062AA"/>
    <w:rsid w:val="00C0663C"/>
    <w:rsid w:val="00C0786C"/>
    <w:rsid w:val="00C07A30"/>
    <w:rsid w:val="00C07A92"/>
    <w:rsid w:val="00C101C5"/>
    <w:rsid w:val="00C102D8"/>
    <w:rsid w:val="00C1103A"/>
    <w:rsid w:val="00C11AE5"/>
    <w:rsid w:val="00C11C39"/>
    <w:rsid w:val="00C11ED3"/>
    <w:rsid w:val="00C11FBD"/>
    <w:rsid w:val="00C1234B"/>
    <w:rsid w:val="00C12514"/>
    <w:rsid w:val="00C126B3"/>
    <w:rsid w:val="00C1345D"/>
    <w:rsid w:val="00C1372E"/>
    <w:rsid w:val="00C138E4"/>
    <w:rsid w:val="00C13D83"/>
    <w:rsid w:val="00C140B5"/>
    <w:rsid w:val="00C14675"/>
    <w:rsid w:val="00C14719"/>
    <w:rsid w:val="00C14AC4"/>
    <w:rsid w:val="00C14B64"/>
    <w:rsid w:val="00C15043"/>
    <w:rsid w:val="00C15132"/>
    <w:rsid w:val="00C151B7"/>
    <w:rsid w:val="00C1560A"/>
    <w:rsid w:val="00C16008"/>
    <w:rsid w:val="00C166A6"/>
    <w:rsid w:val="00C16C6B"/>
    <w:rsid w:val="00C16F8E"/>
    <w:rsid w:val="00C1720E"/>
    <w:rsid w:val="00C17B16"/>
    <w:rsid w:val="00C17E0B"/>
    <w:rsid w:val="00C205B8"/>
    <w:rsid w:val="00C20D64"/>
    <w:rsid w:val="00C20EA0"/>
    <w:rsid w:val="00C21AE2"/>
    <w:rsid w:val="00C21C17"/>
    <w:rsid w:val="00C22467"/>
    <w:rsid w:val="00C22C87"/>
    <w:rsid w:val="00C22EED"/>
    <w:rsid w:val="00C235DA"/>
    <w:rsid w:val="00C23C68"/>
    <w:rsid w:val="00C241BF"/>
    <w:rsid w:val="00C24BBD"/>
    <w:rsid w:val="00C24FAD"/>
    <w:rsid w:val="00C25438"/>
    <w:rsid w:val="00C25766"/>
    <w:rsid w:val="00C25A3E"/>
    <w:rsid w:val="00C25AD2"/>
    <w:rsid w:val="00C25FEC"/>
    <w:rsid w:val="00C2609B"/>
    <w:rsid w:val="00C26468"/>
    <w:rsid w:val="00C2649C"/>
    <w:rsid w:val="00C26652"/>
    <w:rsid w:val="00C26B89"/>
    <w:rsid w:val="00C26E0F"/>
    <w:rsid w:val="00C274F0"/>
    <w:rsid w:val="00C278C2"/>
    <w:rsid w:val="00C3002E"/>
    <w:rsid w:val="00C30641"/>
    <w:rsid w:val="00C30895"/>
    <w:rsid w:val="00C30C4F"/>
    <w:rsid w:val="00C30C88"/>
    <w:rsid w:val="00C30F38"/>
    <w:rsid w:val="00C31A6A"/>
    <w:rsid w:val="00C31F02"/>
    <w:rsid w:val="00C3221C"/>
    <w:rsid w:val="00C32572"/>
    <w:rsid w:val="00C3265F"/>
    <w:rsid w:val="00C32C6F"/>
    <w:rsid w:val="00C32DCE"/>
    <w:rsid w:val="00C32F1C"/>
    <w:rsid w:val="00C330F7"/>
    <w:rsid w:val="00C333DB"/>
    <w:rsid w:val="00C33554"/>
    <w:rsid w:val="00C3358F"/>
    <w:rsid w:val="00C339D4"/>
    <w:rsid w:val="00C33A87"/>
    <w:rsid w:val="00C33EDA"/>
    <w:rsid w:val="00C348A6"/>
    <w:rsid w:val="00C34C43"/>
    <w:rsid w:val="00C354EE"/>
    <w:rsid w:val="00C356C6"/>
    <w:rsid w:val="00C3604D"/>
    <w:rsid w:val="00C364D6"/>
    <w:rsid w:val="00C36A13"/>
    <w:rsid w:val="00C36C1B"/>
    <w:rsid w:val="00C37921"/>
    <w:rsid w:val="00C37C24"/>
    <w:rsid w:val="00C40209"/>
    <w:rsid w:val="00C405DC"/>
    <w:rsid w:val="00C409C9"/>
    <w:rsid w:val="00C40C9D"/>
    <w:rsid w:val="00C417C3"/>
    <w:rsid w:val="00C41929"/>
    <w:rsid w:val="00C41AE1"/>
    <w:rsid w:val="00C41CC8"/>
    <w:rsid w:val="00C423D1"/>
    <w:rsid w:val="00C42A83"/>
    <w:rsid w:val="00C42F37"/>
    <w:rsid w:val="00C42F52"/>
    <w:rsid w:val="00C43323"/>
    <w:rsid w:val="00C43749"/>
    <w:rsid w:val="00C43D51"/>
    <w:rsid w:val="00C440C7"/>
    <w:rsid w:val="00C4418F"/>
    <w:rsid w:val="00C44222"/>
    <w:rsid w:val="00C45439"/>
    <w:rsid w:val="00C45BB0"/>
    <w:rsid w:val="00C45C78"/>
    <w:rsid w:val="00C4671C"/>
    <w:rsid w:val="00C46DB4"/>
    <w:rsid w:val="00C46FB4"/>
    <w:rsid w:val="00C47037"/>
    <w:rsid w:val="00C476F3"/>
    <w:rsid w:val="00C479DA"/>
    <w:rsid w:val="00C47B59"/>
    <w:rsid w:val="00C502C7"/>
    <w:rsid w:val="00C502FF"/>
    <w:rsid w:val="00C50363"/>
    <w:rsid w:val="00C50438"/>
    <w:rsid w:val="00C505BE"/>
    <w:rsid w:val="00C50749"/>
    <w:rsid w:val="00C50E48"/>
    <w:rsid w:val="00C51264"/>
    <w:rsid w:val="00C513E1"/>
    <w:rsid w:val="00C51946"/>
    <w:rsid w:val="00C51959"/>
    <w:rsid w:val="00C51A51"/>
    <w:rsid w:val="00C51AFD"/>
    <w:rsid w:val="00C51BD4"/>
    <w:rsid w:val="00C524E1"/>
    <w:rsid w:val="00C5290D"/>
    <w:rsid w:val="00C52EDA"/>
    <w:rsid w:val="00C531DE"/>
    <w:rsid w:val="00C53300"/>
    <w:rsid w:val="00C53882"/>
    <w:rsid w:val="00C53DBA"/>
    <w:rsid w:val="00C53DE1"/>
    <w:rsid w:val="00C540D0"/>
    <w:rsid w:val="00C552FC"/>
    <w:rsid w:val="00C55578"/>
    <w:rsid w:val="00C55D57"/>
    <w:rsid w:val="00C56037"/>
    <w:rsid w:val="00C5662A"/>
    <w:rsid w:val="00C56A35"/>
    <w:rsid w:val="00C56DC2"/>
    <w:rsid w:val="00C570BB"/>
    <w:rsid w:val="00C57DBF"/>
    <w:rsid w:val="00C57F89"/>
    <w:rsid w:val="00C60578"/>
    <w:rsid w:val="00C60B52"/>
    <w:rsid w:val="00C6111F"/>
    <w:rsid w:val="00C61194"/>
    <w:rsid w:val="00C61213"/>
    <w:rsid w:val="00C612F2"/>
    <w:rsid w:val="00C61418"/>
    <w:rsid w:val="00C61919"/>
    <w:rsid w:val="00C61992"/>
    <w:rsid w:val="00C61C4C"/>
    <w:rsid w:val="00C61C6B"/>
    <w:rsid w:val="00C623F1"/>
    <w:rsid w:val="00C624E0"/>
    <w:rsid w:val="00C62D41"/>
    <w:rsid w:val="00C62F34"/>
    <w:rsid w:val="00C633F2"/>
    <w:rsid w:val="00C6342E"/>
    <w:rsid w:val="00C63B04"/>
    <w:rsid w:val="00C63C1B"/>
    <w:rsid w:val="00C63C6E"/>
    <w:rsid w:val="00C64011"/>
    <w:rsid w:val="00C6425F"/>
    <w:rsid w:val="00C64A7D"/>
    <w:rsid w:val="00C64E05"/>
    <w:rsid w:val="00C65C03"/>
    <w:rsid w:val="00C66569"/>
    <w:rsid w:val="00C6657E"/>
    <w:rsid w:val="00C66815"/>
    <w:rsid w:val="00C66953"/>
    <w:rsid w:val="00C6732D"/>
    <w:rsid w:val="00C67B1A"/>
    <w:rsid w:val="00C67C56"/>
    <w:rsid w:val="00C700B1"/>
    <w:rsid w:val="00C70161"/>
    <w:rsid w:val="00C70B34"/>
    <w:rsid w:val="00C70EB4"/>
    <w:rsid w:val="00C70FFD"/>
    <w:rsid w:val="00C7106C"/>
    <w:rsid w:val="00C710F2"/>
    <w:rsid w:val="00C7154E"/>
    <w:rsid w:val="00C715CF"/>
    <w:rsid w:val="00C719F6"/>
    <w:rsid w:val="00C71ADF"/>
    <w:rsid w:val="00C71C39"/>
    <w:rsid w:val="00C72221"/>
    <w:rsid w:val="00C72394"/>
    <w:rsid w:val="00C72AA4"/>
    <w:rsid w:val="00C72B34"/>
    <w:rsid w:val="00C72B8C"/>
    <w:rsid w:val="00C72BDD"/>
    <w:rsid w:val="00C73A93"/>
    <w:rsid w:val="00C746C0"/>
    <w:rsid w:val="00C749BC"/>
    <w:rsid w:val="00C74D1B"/>
    <w:rsid w:val="00C756CA"/>
    <w:rsid w:val="00C759A3"/>
    <w:rsid w:val="00C75BD8"/>
    <w:rsid w:val="00C765F2"/>
    <w:rsid w:val="00C766EE"/>
    <w:rsid w:val="00C76A64"/>
    <w:rsid w:val="00C76A97"/>
    <w:rsid w:val="00C76D27"/>
    <w:rsid w:val="00C76D4B"/>
    <w:rsid w:val="00C7700D"/>
    <w:rsid w:val="00C771D2"/>
    <w:rsid w:val="00C775BD"/>
    <w:rsid w:val="00C778E1"/>
    <w:rsid w:val="00C77B8D"/>
    <w:rsid w:val="00C8008B"/>
    <w:rsid w:val="00C80170"/>
    <w:rsid w:val="00C803C5"/>
    <w:rsid w:val="00C80DF5"/>
    <w:rsid w:val="00C80F5D"/>
    <w:rsid w:val="00C810F4"/>
    <w:rsid w:val="00C81166"/>
    <w:rsid w:val="00C81F56"/>
    <w:rsid w:val="00C820B1"/>
    <w:rsid w:val="00C821B5"/>
    <w:rsid w:val="00C828D0"/>
    <w:rsid w:val="00C82D93"/>
    <w:rsid w:val="00C83222"/>
    <w:rsid w:val="00C835E6"/>
    <w:rsid w:val="00C836AC"/>
    <w:rsid w:val="00C83B78"/>
    <w:rsid w:val="00C83FCD"/>
    <w:rsid w:val="00C8406E"/>
    <w:rsid w:val="00C84106"/>
    <w:rsid w:val="00C843B0"/>
    <w:rsid w:val="00C845E5"/>
    <w:rsid w:val="00C8492D"/>
    <w:rsid w:val="00C84A24"/>
    <w:rsid w:val="00C84EEC"/>
    <w:rsid w:val="00C8528D"/>
    <w:rsid w:val="00C8537D"/>
    <w:rsid w:val="00C85E9F"/>
    <w:rsid w:val="00C8667D"/>
    <w:rsid w:val="00C86BBB"/>
    <w:rsid w:val="00C86BBF"/>
    <w:rsid w:val="00C86D46"/>
    <w:rsid w:val="00C87030"/>
    <w:rsid w:val="00C873B3"/>
    <w:rsid w:val="00C87DA8"/>
    <w:rsid w:val="00C9079D"/>
    <w:rsid w:val="00C90990"/>
    <w:rsid w:val="00C90B09"/>
    <w:rsid w:val="00C90E86"/>
    <w:rsid w:val="00C91914"/>
    <w:rsid w:val="00C919B4"/>
    <w:rsid w:val="00C91C98"/>
    <w:rsid w:val="00C91E2E"/>
    <w:rsid w:val="00C92215"/>
    <w:rsid w:val="00C92B4E"/>
    <w:rsid w:val="00C92DE7"/>
    <w:rsid w:val="00C933C5"/>
    <w:rsid w:val="00C937BB"/>
    <w:rsid w:val="00C93CE8"/>
    <w:rsid w:val="00C94AA8"/>
    <w:rsid w:val="00C952B5"/>
    <w:rsid w:val="00C9531F"/>
    <w:rsid w:val="00C955C6"/>
    <w:rsid w:val="00C95640"/>
    <w:rsid w:val="00C95FD8"/>
    <w:rsid w:val="00C973B4"/>
    <w:rsid w:val="00C97E2F"/>
    <w:rsid w:val="00CA0183"/>
    <w:rsid w:val="00CA020C"/>
    <w:rsid w:val="00CA0491"/>
    <w:rsid w:val="00CA0E31"/>
    <w:rsid w:val="00CA1847"/>
    <w:rsid w:val="00CA27AA"/>
    <w:rsid w:val="00CA2B7E"/>
    <w:rsid w:val="00CA2DC4"/>
    <w:rsid w:val="00CA31B2"/>
    <w:rsid w:val="00CA3393"/>
    <w:rsid w:val="00CA3875"/>
    <w:rsid w:val="00CA394D"/>
    <w:rsid w:val="00CA3CD7"/>
    <w:rsid w:val="00CA402B"/>
    <w:rsid w:val="00CA488A"/>
    <w:rsid w:val="00CA500B"/>
    <w:rsid w:val="00CA5456"/>
    <w:rsid w:val="00CA56CC"/>
    <w:rsid w:val="00CA5840"/>
    <w:rsid w:val="00CA5E19"/>
    <w:rsid w:val="00CA6188"/>
    <w:rsid w:val="00CA6318"/>
    <w:rsid w:val="00CA637F"/>
    <w:rsid w:val="00CA6ABB"/>
    <w:rsid w:val="00CA6C73"/>
    <w:rsid w:val="00CA6C8D"/>
    <w:rsid w:val="00CA733F"/>
    <w:rsid w:val="00CA7A83"/>
    <w:rsid w:val="00CB06F4"/>
    <w:rsid w:val="00CB152C"/>
    <w:rsid w:val="00CB2655"/>
    <w:rsid w:val="00CB295E"/>
    <w:rsid w:val="00CB309D"/>
    <w:rsid w:val="00CB3146"/>
    <w:rsid w:val="00CB31C7"/>
    <w:rsid w:val="00CB3755"/>
    <w:rsid w:val="00CB398E"/>
    <w:rsid w:val="00CB3F3F"/>
    <w:rsid w:val="00CB41D6"/>
    <w:rsid w:val="00CB4C8A"/>
    <w:rsid w:val="00CB54FC"/>
    <w:rsid w:val="00CB562A"/>
    <w:rsid w:val="00CB57D2"/>
    <w:rsid w:val="00CB59B3"/>
    <w:rsid w:val="00CB5CD5"/>
    <w:rsid w:val="00CB5D0F"/>
    <w:rsid w:val="00CB6224"/>
    <w:rsid w:val="00CB62C8"/>
    <w:rsid w:val="00CB63C6"/>
    <w:rsid w:val="00CB64B1"/>
    <w:rsid w:val="00CB6540"/>
    <w:rsid w:val="00CB66CE"/>
    <w:rsid w:val="00CB6748"/>
    <w:rsid w:val="00CB6BE1"/>
    <w:rsid w:val="00CB6EF4"/>
    <w:rsid w:val="00CB7660"/>
    <w:rsid w:val="00CB7C0F"/>
    <w:rsid w:val="00CB7CD5"/>
    <w:rsid w:val="00CC0473"/>
    <w:rsid w:val="00CC0781"/>
    <w:rsid w:val="00CC0B88"/>
    <w:rsid w:val="00CC112E"/>
    <w:rsid w:val="00CC1C39"/>
    <w:rsid w:val="00CC1C78"/>
    <w:rsid w:val="00CC25CF"/>
    <w:rsid w:val="00CC29B9"/>
    <w:rsid w:val="00CC324D"/>
    <w:rsid w:val="00CC38BB"/>
    <w:rsid w:val="00CC3E79"/>
    <w:rsid w:val="00CC3F8D"/>
    <w:rsid w:val="00CC43EC"/>
    <w:rsid w:val="00CC48CE"/>
    <w:rsid w:val="00CC4EE8"/>
    <w:rsid w:val="00CC5CDA"/>
    <w:rsid w:val="00CC6612"/>
    <w:rsid w:val="00CC6977"/>
    <w:rsid w:val="00CC7B2A"/>
    <w:rsid w:val="00CC7D16"/>
    <w:rsid w:val="00CC7E3E"/>
    <w:rsid w:val="00CD01DF"/>
    <w:rsid w:val="00CD053E"/>
    <w:rsid w:val="00CD0939"/>
    <w:rsid w:val="00CD0BCA"/>
    <w:rsid w:val="00CD0F18"/>
    <w:rsid w:val="00CD11B6"/>
    <w:rsid w:val="00CD16E5"/>
    <w:rsid w:val="00CD1960"/>
    <w:rsid w:val="00CD1BD9"/>
    <w:rsid w:val="00CD1C36"/>
    <w:rsid w:val="00CD1E9C"/>
    <w:rsid w:val="00CD1F34"/>
    <w:rsid w:val="00CD269B"/>
    <w:rsid w:val="00CD2867"/>
    <w:rsid w:val="00CD308D"/>
    <w:rsid w:val="00CD3DB3"/>
    <w:rsid w:val="00CD4065"/>
    <w:rsid w:val="00CD4211"/>
    <w:rsid w:val="00CD456B"/>
    <w:rsid w:val="00CD5712"/>
    <w:rsid w:val="00CD5E02"/>
    <w:rsid w:val="00CD5E32"/>
    <w:rsid w:val="00CD5F7B"/>
    <w:rsid w:val="00CD6120"/>
    <w:rsid w:val="00CD6837"/>
    <w:rsid w:val="00CD68C2"/>
    <w:rsid w:val="00CD6BF0"/>
    <w:rsid w:val="00CD6C0C"/>
    <w:rsid w:val="00CD6F0F"/>
    <w:rsid w:val="00CD7072"/>
    <w:rsid w:val="00CD79CE"/>
    <w:rsid w:val="00CE03D5"/>
    <w:rsid w:val="00CE0555"/>
    <w:rsid w:val="00CE07B6"/>
    <w:rsid w:val="00CE08F8"/>
    <w:rsid w:val="00CE0F34"/>
    <w:rsid w:val="00CE101C"/>
    <w:rsid w:val="00CE113E"/>
    <w:rsid w:val="00CE1392"/>
    <w:rsid w:val="00CE1C32"/>
    <w:rsid w:val="00CE1EF4"/>
    <w:rsid w:val="00CE2112"/>
    <w:rsid w:val="00CE21D5"/>
    <w:rsid w:val="00CE22CC"/>
    <w:rsid w:val="00CE2461"/>
    <w:rsid w:val="00CE2FE2"/>
    <w:rsid w:val="00CE310E"/>
    <w:rsid w:val="00CE31D8"/>
    <w:rsid w:val="00CE3220"/>
    <w:rsid w:val="00CE34B7"/>
    <w:rsid w:val="00CE38A2"/>
    <w:rsid w:val="00CE39DC"/>
    <w:rsid w:val="00CE3D69"/>
    <w:rsid w:val="00CE43B1"/>
    <w:rsid w:val="00CE43D1"/>
    <w:rsid w:val="00CE462D"/>
    <w:rsid w:val="00CE4986"/>
    <w:rsid w:val="00CE4E45"/>
    <w:rsid w:val="00CE52D3"/>
    <w:rsid w:val="00CE52DE"/>
    <w:rsid w:val="00CE532A"/>
    <w:rsid w:val="00CE5933"/>
    <w:rsid w:val="00CE5AC2"/>
    <w:rsid w:val="00CE5B07"/>
    <w:rsid w:val="00CE5E97"/>
    <w:rsid w:val="00CE6562"/>
    <w:rsid w:val="00CE6648"/>
    <w:rsid w:val="00CE6887"/>
    <w:rsid w:val="00CE6999"/>
    <w:rsid w:val="00CE6E60"/>
    <w:rsid w:val="00CE6E63"/>
    <w:rsid w:val="00CF0286"/>
    <w:rsid w:val="00CF031A"/>
    <w:rsid w:val="00CF0529"/>
    <w:rsid w:val="00CF0C86"/>
    <w:rsid w:val="00CF0E73"/>
    <w:rsid w:val="00CF1048"/>
    <w:rsid w:val="00CF1B83"/>
    <w:rsid w:val="00CF25DC"/>
    <w:rsid w:val="00CF279A"/>
    <w:rsid w:val="00CF2B75"/>
    <w:rsid w:val="00CF3009"/>
    <w:rsid w:val="00CF3A08"/>
    <w:rsid w:val="00CF3F68"/>
    <w:rsid w:val="00CF409D"/>
    <w:rsid w:val="00CF4562"/>
    <w:rsid w:val="00CF52F3"/>
    <w:rsid w:val="00CF54DF"/>
    <w:rsid w:val="00CF581A"/>
    <w:rsid w:val="00CF5BA3"/>
    <w:rsid w:val="00CF60EE"/>
    <w:rsid w:val="00CF63B4"/>
    <w:rsid w:val="00CF65BD"/>
    <w:rsid w:val="00CF6B17"/>
    <w:rsid w:val="00CF7206"/>
    <w:rsid w:val="00CF7942"/>
    <w:rsid w:val="00CF79E3"/>
    <w:rsid w:val="00D001E0"/>
    <w:rsid w:val="00D00452"/>
    <w:rsid w:val="00D011EC"/>
    <w:rsid w:val="00D016F7"/>
    <w:rsid w:val="00D018A5"/>
    <w:rsid w:val="00D0225C"/>
    <w:rsid w:val="00D024BE"/>
    <w:rsid w:val="00D02726"/>
    <w:rsid w:val="00D02B37"/>
    <w:rsid w:val="00D03295"/>
    <w:rsid w:val="00D03959"/>
    <w:rsid w:val="00D03B6C"/>
    <w:rsid w:val="00D043B5"/>
    <w:rsid w:val="00D047FD"/>
    <w:rsid w:val="00D04AB7"/>
    <w:rsid w:val="00D04D8B"/>
    <w:rsid w:val="00D04E58"/>
    <w:rsid w:val="00D05117"/>
    <w:rsid w:val="00D05316"/>
    <w:rsid w:val="00D05748"/>
    <w:rsid w:val="00D06209"/>
    <w:rsid w:val="00D06DFE"/>
    <w:rsid w:val="00D079C9"/>
    <w:rsid w:val="00D07C3D"/>
    <w:rsid w:val="00D07DC7"/>
    <w:rsid w:val="00D07DCA"/>
    <w:rsid w:val="00D07F45"/>
    <w:rsid w:val="00D100B6"/>
    <w:rsid w:val="00D10643"/>
    <w:rsid w:val="00D10FA8"/>
    <w:rsid w:val="00D110B2"/>
    <w:rsid w:val="00D1134E"/>
    <w:rsid w:val="00D11377"/>
    <w:rsid w:val="00D11CC7"/>
    <w:rsid w:val="00D11F75"/>
    <w:rsid w:val="00D1252E"/>
    <w:rsid w:val="00D1278F"/>
    <w:rsid w:val="00D127DB"/>
    <w:rsid w:val="00D13367"/>
    <w:rsid w:val="00D133A3"/>
    <w:rsid w:val="00D134F5"/>
    <w:rsid w:val="00D13766"/>
    <w:rsid w:val="00D1409C"/>
    <w:rsid w:val="00D14168"/>
    <w:rsid w:val="00D147EF"/>
    <w:rsid w:val="00D14829"/>
    <w:rsid w:val="00D14BC3"/>
    <w:rsid w:val="00D14D1C"/>
    <w:rsid w:val="00D15122"/>
    <w:rsid w:val="00D15554"/>
    <w:rsid w:val="00D157B8"/>
    <w:rsid w:val="00D161D4"/>
    <w:rsid w:val="00D16D24"/>
    <w:rsid w:val="00D16D7E"/>
    <w:rsid w:val="00D1713F"/>
    <w:rsid w:val="00D173F7"/>
    <w:rsid w:val="00D1774E"/>
    <w:rsid w:val="00D1776C"/>
    <w:rsid w:val="00D178D5"/>
    <w:rsid w:val="00D17903"/>
    <w:rsid w:val="00D17AF8"/>
    <w:rsid w:val="00D17F90"/>
    <w:rsid w:val="00D20071"/>
    <w:rsid w:val="00D2073A"/>
    <w:rsid w:val="00D20770"/>
    <w:rsid w:val="00D2097A"/>
    <w:rsid w:val="00D20BAC"/>
    <w:rsid w:val="00D20D9F"/>
    <w:rsid w:val="00D210DF"/>
    <w:rsid w:val="00D2176E"/>
    <w:rsid w:val="00D21788"/>
    <w:rsid w:val="00D21DD7"/>
    <w:rsid w:val="00D22172"/>
    <w:rsid w:val="00D2228A"/>
    <w:rsid w:val="00D22864"/>
    <w:rsid w:val="00D22C6F"/>
    <w:rsid w:val="00D22C79"/>
    <w:rsid w:val="00D22F99"/>
    <w:rsid w:val="00D233A4"/>
    <w:rsid w:val="00D2376D"/>
    <w:rsid w:val="00D23CB8"/>
    <w:rsid w:val="00D23DCE"/>
    <w:rsid w:val="00D2450B"/>
    <w:rsid w:val="00D2456F"/>
    <w:rsid w:val="00D24972"/>
    <w:rsid w:val="00D2497B"/>
    <w:rsid w:val="00D24A8C"/>
    <w:rsid w:val="00D24D1E"/>
    <w:rsid w:val="00D25397"/>
    <w:rsid w:val="00D2556E"/>
    <w:rsid w:val="00D2583A"/>
    <w:rsid w:val="00D25880"/>
    <w:rsid w:val="00D2589E"/>
    <w:rsid w:val="00D25966"/>
    <w:rsid w:val="00D25E4E"/>
    <w:rsid w:val="00D261F9"/>
    <w:rsid w:val="00D2648D"/>
    <w:rsid w:val="00D267E1"/>
    <w:rsid w:val="00D26996"/>
    <w:rsid w:val="00D269C1"/>
    <w:rsid w:val="00D27460"/>
    <w:rsid w:val="00D275A5"/>
    <w:rsid w:val="00D30134"/>
    <w:rsid w:val="00D30651"/>
    <w:rsid w:val="00D309B1"/>
    <w:rsid w:val="00D312C0"/>
    <w:rsid w:val="00D315EF"/>
    <w:rsid w:val="00D31F51"/>
    <w:rsid w:val="00D3353A"/>
    <w:rsid w:val="00D34101"/>
    <w:rsid w:val="00D351FE"/>
    <w:rsid w:val="00D352F2"/>
    <w:rsid w:val="00D357ED"/>
    <w:rsid w:val="00D35A43"/>
    <w:rsid w:val="00D35EEB"/>
    <w:rsid w:val="00D366AA"/>
    <w:rsid w:val="00D36AA6"/>
    <w:rsid w:val="00D36FDC"/>
    <w:rsid w:val="00D37582"/>
    <w:rsid w:val="00D3793F"/>
    <w:rsid w:val="00D37C4F"/>
    <w:rsid w:val="00D4096D"/>
    <w:rsid w:val="00D40DFB"/>
    <w:rsid w:val="00D4105B"/>
    <w:rsid w:val="00D414E4"/>
    <w:rsid w:val="00D41641"/>
    <w:rsid w:val="00D41726"/>
    <w:rsid w:val="00D41860"/>
    <w:rsid w:val="00D41F7F"/>
    <w:rsid w:val="00D42017"/>
    <w:rsid w:val="00D42051"/>
    <w:rsid w:val="00D42179"/>
    <w:rsid w:val="00D4228C"/>
    <w:rsid w:val="00D42393"/>
    <w:rsid w:val="00D43448"/>
    <w:rsid w:val="00D439BD"/>
    <w:rsid w:val="00D43A17"/>
    <w:rsid w:val="00D43FBA"/>
    <w:rsid w:val="00D4440D"/>
    <w:rsid w:val="00D44B0C"/>
    <w:rsid w:val="00D44D68"/>
    <w:rsid w:val="00D44F3E"/>
    <w:rsid w:val="00D452F2"/>
    <w:rsid w:val="00D45543"/>
    <w:rsid w:val="00D455DE"/>
    <w:rsid w:val="00D4569F"/>
    <w:rsid w:val="00D457B9"/>
    <w:rsid w:val="00D45FDA"/>
    <w:rsid w:val="00D4645E"/>
    <w:rsid w:val="00D467FF"/>
    <w:rsid w:val="00D46AF9"/>
    <w:rsid w:val="00D46EAB"/>
    <w:rsid w:val="00D4755E"/>
    <w:rsid w:val="00D4772F"/>
    <w:rsid w:val="00D479ED"/>
    <w:rsid w:val="00D47AFD"/>
    <w:rsid w:val="00D501E8"/>
    <w:rsid w:val="00D50529"/>
    <w:rsid w:val="00D50721"/>
    <w:rsid w:val="00D50A1B"/>
    <w:rsid w:val="00D510B9"/>
    <w:rsid w:val="00D5126F"/>
    <w:rsid w:val="00D512F0"/>
    <w:rsid w:val="00D5132F"/>
    <w:rsid w:val="00D51410"/>
    <w:rsid w:val="00D51577"/>
    <w:rsid w:val="00D5168E"/>
    <w:rsid w:val="00D51B7C"/>
    <w:rsid w:val="00D51F66"/>
    <w:rsid w:val="00D51F8C"/>
    <w:rsid w:val="00D52195"/>
    <w:rsid w:val="00D5228A"/>
    <w:rsid w:val="00D523FD"/>
    <w:rsid w:val="00D5263D"/>
    <w:rsid w:val="00D52823"/>
    <w:rsid w:val="00D528EE"/>
    <w:rsid w:val="00D52A59"/>
    <w:rsid w:val="00D52B19"/>
    <w:rsid w:val="00D52FD5"/>
    <w:rsid w:val="00D53EC8"/>
    <w:rsid w:val="00D54087"/>
    <w:rsid w:val="00D542A7"/>
    <w:rsid w:val="00D54423"/>
    <w:rsid w:val="00D545A9"/>
    <w:rsid w:val="00D549BB"/>
    <w:rsid w:val="00D549E7"/>
    <w:rsid w:val="00D5601C"/>
    <w:rsid w:val="00D561B7"/>
    <w:rsid w:val="00D56432"/>
    <w:rsid w:val="00D56900"/>
    <w:rsid w:val="00D569B8"/>
    <w:rsid w:val="00D569F3"/>
    <w:rsid w:val="00D57570"/>
    <w:rsid w:val="00D57ADE"/>
    <w:rsid w:val="00D57AEC"/>
    <w:rsid w:val="00D57B28"/>
    <w:rsid w:val="00D60BB4"/>
    <w:rsid w:val="00D60E0B"/>
    <w:rsid w:val="00D61B0B"/>
    <w:rsid w:val="00D61B1D"/>
    <w:rsid w:val="00D61C7D"/>
    <w:rsid w:val="00D6241B"/>
    <w:rsid w:val="00D636DF"/>
    <w:rsid w:val="00D63720"/>
    <w:rsid w:val="00D63AFD"/>
    <w:rsid w:val="00D63BE3"/>
    <w:rsid w:val="00D64027"/>
    <w:rsid w:val="00D643A4"/>
    <w:rsid w:val="00D64867"/>
    <w:rsid w:val="00D64A9B"/>
    <w:rsid w:val="00D64EA0"/>
    <w:rsid w:val="00D65041"/>
    <w:rsid w:val="00D65F37"/>
    <w:rsid w:val="00D6600D"/>
    <w:rsid w:val="00D660F7"/>
    <w:rsid w:val="00D66927"/>
    <w:rsid w:val="00D66D6A"/>
    <w:rsid w:val="00D66D97"/>
    <w:rsid w:val="00D66EAB"/>
    <w:rsid w:val="00D67DFD"/>
    <w:rsid w:val="00D67F56"/>
    <w:rsid w:val="00D7074C"/>
    <w:rsid w:val="00D715D2"/>
    <w:rsid w:val="00D71A22"/>
    <w:rsid w:val="00D722A5"/>
    <w:rsid w:val="00D7235A"/>
    <w:rsid w:val="00D72405"/>
    <w:rsid w:val="00D72B55"/>
    <w:rsid w:val="00D72D3B"/>
    <w:rsid w:val="00D72DD1"/>
    <w:rsid w:val="00D72DE7"/>
    <w:rsid w:val="00D731D7"/>
    <w:rsid w:val="00D733E3"/>
    <w:rsid w:val="00D733E9"/>
    <w:rsid w:val="00D73867"/>
    <w:rsid w:val="00D73AF8"/>
    <w:rsid w:val="00D747CD"/>
    <w:rsid w:val="00D74ED4"/>
    <w:rsid w:val="00D754FC"/>
    <w:rsid w:val="00D7585C"/>
    <w:rsid w:val="00D75CC6"/>
    <w:rsid w:val="00D75D62"/>
    <w:rsid w:val="00D7632A"/>
    <w:rsid w:val="00D7687F"/>
    <w:rsid w:val="00D769C1"/>
    <w:rsid w:val="00D76D96"/>
    <w:rsid w:val="00D778DA"/>
    <w:rsid w:val="00D77B10"/>
    <w:rsid w:val="00D809BE"/>
    <w:rsid w:val="00D80A64"/>
    <w:rsid w:val="00D81078"/>
    <w:rsid w:val="00D81418"/>
    <w:rsid w:val="00D814D4"/>
    <w:rsid w:val="00D82219"/>
    <w:rsid w:val="00D825A7"/>
    <w:rsid w:val="00D82609"/>
    <w:rsid w:val="00D82732"/>
    <w:rsid w:val="00D82953"/>
    <w:rsid w:val="00D82B8D"/>
    <w:rsid w:val="00D8318D"/>
    <w:rsid w:val="00D837E1"/>
    <w:rsid w:val="00D83A1E"/>
    <w:rsid w:val="00D83A32"/>
    <w:rsid w:val="00D840A6"/>
    <w:rsid w:val="00D84812"/>
    <w:rsid w:val="00D84914"/>
    <w:rsid w:val="00D84CE6"/>
    <w:rsid w:val="00D84D2B"/>
    <w:rsid w:val="00D8533E"/>
    <w:rsid w:val="00D85502"/>
    <w:rsid w:val="00D85D33"/>
    <w:rsid w:val="00D8674C"/>
    <w:rsid w:val="00D86C3E"/>
    <w:rsid w:val="00D8751D"/>
    <w:rsid w:val="00D908E5"/>
    <w:rsid w:val="00D9093F"/>
    <w:rsid w:val="00D911CA"/>
    <w:rsid w:val="00D91418"/>
    <w:rsid w:val="00D91670"/>
    <w:rsid w:val="00D91969"/>
    <w:rsid w:val="00D927C5"/>
    <w:rsid w:val="00D9375F"/>
    <w:rsid w:val="00D94F2D"/>
    <w:rsid w:val="00D9539F"/>
    <w:rsid w:val="00D95807"/>
    <w:rsid w:val="00D95857"/>
    <w:rsid w:val="00D95C68"/>
    <w:rsid w:val="00D969C6"/>
    <w:rsid w:val="00D96E4B"/>
    <w:rsid w:val="00D97649"/>
    <w:rsid w:val="00D97703"/>
    <w:rsid w:val="00D97EE7"/>
    <w:rsid w:val="00DA04DE"/>
    <w:rsid w:val="00DA05A1"/>
    <w:rsid w:val="00DA0949"/>
    <w:rsid w:val="00DA0988"/>
    <w:rsid w:val="00DA0F79"/>
    <w:rsid w:val="00DA17A9"/>
    <w:rsid w:val="00DA1ED7"/>
    <w:rsid w:val="00DA2229"/>
    <w:rsid w:val="00DA22B9"/>
    <w:rsid w:val="00DA36C5"/>
    <w:rsid w:val="00DA3B29"/>
    <w:rsid w:val="00DA3E86"/>
    <w:rsid w:val="00DA493E"/>
    <w:rsid w:val="00DA4CDD"/>
    <w:rsid w:val="00DA5A62"/>
    <w:rsid w:val="00DA651B"/>
    <w:rsid w:val="00DA65BC"/>
    <w:rsid w:val="00DA6C13"/>
    <w:rsid w:val="00DA6EB9"/>
    <w:rsid w:val="00DA7233"/>
    <w:rsid w:val="00DA79C0"/>
    <w:rsid w:val="00DA7B8B"/>
    <w:rsid w:val="00DB038D"/>
    <w:rsid w:val="00DB04B4"/>
    <w:rsid w:val="00DB054D"/>
    <w:rsid w:val="00DB0621"/>
    <w:rsid w:val="00DB1A46"/>
    <w:rsid w:val="00DB1ADD"/>
    <w:rsid w:val="00DB1F0D"/>
    <w:rsid w:val="00DB301E"/>
    <w:rsid w:val="00DB301F"/>
    <w:rsid w:val="00DB3158"/>
    <w:rsid w:val="00DB3C67"/>
    <w:rsid w:val="00DB3D0C"/>
    <w:rsid w:val="00DB40DC"/>
    <w:rsid w:val="00DB4893"/>
    <w:rsid w:val="00DB4D4B"/>
    <w:rsid w:val="00DB4DA5"/>
    <w:rsid w:val="00DB57E5"/>
    <w:rsid w:val="00DB5F6F"/>
    <w:rsid w:val="00DB672A"/>
    <w:rsid w:val="00DB6847"/>
    <w:rsid w:val="00DB6EB3"/>
    <w:rsid w:val="00DB7250"/>
    <w:rsid w:val="00DB737B"/>
    <w:rsid w:val="00DB7D11"/>
    <w:rsid w:val="00DC017A"/>
    <w:rsid w:val="00DC034B"/>
    <w:rsid w:val="00DC0716"/>
    <w:rsid w:val="00DC07D5"/>
    <w:rsid w:val="00DC0C4D"/>
    <w:rsid w:val="00DC11BF"/>
    <w:rsid w:val="00DC1882"/>
    <w:rsid w:val="00DC18CC"/>
    <w:rsid w:val="00DC1B4A"/>
    <w:rsid w:val="00DC1C27"/>
    <w:rsid w:val="00DC1CAC"/>
    <w:rsid w:val="00DC257C"/>
    <w:rsid w:val="00DC2C82"/>
    <w:rsid w:val="00DC3202"/>
    <w:rsid w:val="00DC34B3"/>
    <w:rsid w:val="00DC358D"/>
    <w:rsid w:val="00DC37F1"/>
    <w:rsid w:val="00DC403F"/>
    <w:rsid w:val="00DC4430"/>
    <w:rsid w:val="00DC46B4"/>
    <w:rsid w:val="00DC4915"/>
    <w:rsid w:val="00DC4A32"/>
    <w:rsid w:val="00DC4B28"/>
    <w:rsid w:val="00DC4D83"/>
    <w:rsid w:val="00DC4D92"/>
    <w:rsid w:val="00DC55BD"/>
    <w:rsid w:val="00DC56B6"/>
    <w:rsid w:val="00DC5980"/>
    <w:rsid w:val="00DC6693"/>
    <w:rsid w:val="00DC68DF"/>
    <w:rsid w:val="00DC6E5A"/>
    <w:rsid w:val="00DC6F22"/>
    <w:rsid w:val="00DC7F6A"/>
    <w:rsid w:val="00DD02B3"/>
    <w:rsid w:val="00DD0579"/>
    <w:rsid w:val="00DD0902"/>
    <w:rsid w:val="00DD0C12"/>
    <w:rsid w:val="00DD0DD0"/>
    <w:rsid w:val="00DD143B"/>
    <w:rsid w:val="00DD15BA"/>
    <w:rsid w:val="00DD1D81"/>
    <w:rsid w:val="00DD1DF7"/>
    <w:rsid w:val="00DD22DC"/>
    <w:rsid w:val="00DD24AF"/>
    <w:rsid w:val="00DD2538"/>
    <w:rsid w:val="00DD26D9"/>
    <w:rsid w:val="00DD2A24"/>
    <w:rsid w:val="00DD2C00"/>
    <w:rsid w:val="00DD30AB"/>
    <w:rsid w:val="00DD311A"/>
    <w:rsid w:val="00DD36BA"/>
    <w:rsid w:val="00DD3A81"/>
    <w:rsid w:val="00DD3E99"/>
    <w:rsid w:val="00DD3FC3"/>
    <w:rsid w:val="00DD4157"/>
    <w:rsid w:val="00DD4315"/>
    <w:rsid w:val="00DD4320"/>
    <w:rsid w:val="00DD469A"/>
    <w:rsid w:val="00DD4A01"/>
    <w:rsid w:val="00DD4ADB"/>
    <w:rsid w:val="00DD4B3C"/>
    <w:rsid w:val="00DD54FC"/>
    <w:rsid w:val="00DD6AB1"/>
    <w:rsid w:val="00DD6DAD"/>
    <w:rsid w:val="00DD76E6"/>
    <w:rsid w:val="00DD78E5"/>
    <w:rsid w:val="00DD7978"/>
    <w:rsid w:val="00DD7E1F"/>
    <w:rsid w:val="00DD7E21"/>
    <w:rsid w:val="00DE04D8"/>
    <w:rsid w:val="00DE0690"/>
    <w:rsid w:val="00DE1496"/>
    <w:rsid w:val="00DE192D"/>
    <w:rsid w:val="00DE1D2F"/>
    <w:rsid w:val="00DE1F71"/>
    <w:rsid w:val="00DE1FD5"/>
    <w:rsid w:val="00DE202D"/>
    <w:rsid w:val="00DE2943"/>
    <w:rsid w:val="00DE316E"/>
    <w:rsid w:val="00DE364E"/>
    <w:rsid w:val="00DE3DCD"/>
    <w:rsid w:val="00DE3ED5"/>
    <w:rsid w:val="00DE4554"/>
    <w:rsid w:val="00DE4D18"/>
    <w:rsid w:val="00DE4D2F"/>
    <w:rsid w:val="00DE50B7"/>
    <w:rsid w:val="00DE5496"/>
    <w:rsid w:val="00DE5B52"/>
    <w:rsid w:val="00DE61CD"/>
    <w:rsid w:val="00DE6BED"/>
    <w:rsid w:val="00DE6BF1"/>
    <w:rsid w:val="00DE7037"/>
    <w:rsid w:val="00DE70CF"/>
    <w:rsid w:val="00DE7705"/>
    <w:rsid w:val="00DE78DE"/>
    <w:rsid w:val="00DE7C56"/>
    <w:rsid w:val="00DF08C0"/>
    <w:rsid w:val="00DF0DCB"/>
    <w:rsid w:val="00DF134F"/>
    <w:rsid w:val="00DF1492"/>
    <w:rsid w:val="00DF1CA1"/>
    <w:rsid w:val="00DF2291"/>
    <w:rsid w:val="00DF2A68"/>
    <w:rsid w:val="00DF2F1B"/>
    <w:rsid w:val="00DF2FA0"/>
    <w:rsid w:val="00DF3213"/>
    <w:rsid w:val="00DF330F"/>
    <w:rsid w:val="00DF390A"/>
    <w:rsid w:val="00DF3B24"/>
    <w:rsid w:val="00DF3E29"/>
    <w:rsid w:val="00DF4E6B"/>
    <w:rsid w:val="00DF5362"/>
    <w:rsid w:val="00DF56F4"/>
    <w:rsid w:val="00DF573E"/>
    <w:rsid w:val="00DF5BFA"/>
    <w:rsid w:val="00DF5CB4"/>
    <w:rsid w:val="00DF632E"/>
    <w:rsid w:val="00DF6567"/>
    <w:rsid w:val="00DF6995"/>
    <w:rsid w:val="00DF710B"/>
    <w:rsid w:val="00DF728E"/>
    <w:rsid w:val="00DF75E4"/>
    <w:rsid w:val="00E00288"/>
    <w:rsid w:val="00E005F1"/>
    <w:rsid w:val="00E00629"/>
    <w:rsid w:val="00E01212"/>
    <w:rsid w:val="00E01A8E"/>
    <w:rsid w:val="00E01A92"/>
    <w:rsid w:val="00E01BD4"/>
    <w:rsid w:val="00E01C23"/>
    <w:rsid w:val="00E01DDD"/>
    <w:rsid w:val="00E01F21"/>
    <w:rsid w:val="00E02220"/>
    <w:rsid w:val="00E0231A"/>
    <w:rsid w:val="00E0254B"/>
    <w:rsid w:val="00E029AB"/>
    <w:rsid w:val="00E02A39"/>
    <w:rsid w:val="00E02DA9"/>
    <w:rsid w:val="00E0416B"/>
    <w:rsid w:val="00E043F3"/>
    <w:rsid w:val="00E0467A"/>
    <w:rsid w:val="00E046D7"/>
    <w:rsid w:val="00E046F0"/>
    <w:rsid w:val="00E04847"/>
    <w:rsid w:val="00E055E3"/>
    <w:rsid w:val="00E05755"/>
    <w:rsid w:val="00E05BF3"/>
    <w:rsid w:val="00E05D18"/>
    <w:rsid w:val="00E05D86"/>
    <w:rsid w:val="00E05F28"/>
    <w:rsid w:val="00E05F81"/>
    <w:rsid w:val="00E0650D"/>
    <w:rsid w:val="00E06625"/>
    <w:rsid w:val="00E06729"/>
    <w:rsid w:val="00E06CAD"/>
    <w:rsid w:val="00E07253"/>
    <w:rsid w:val="00E074EB"/>
    <w:rsid w:val="00E0797F"/>
    <w:rsid w:val="00E07C2A"/>
    <w:rsid w:val="00E07F70"/>
    <w:rsid w:val="00E106F5"/>
    <w:rsid w:val="00E10B41"/>
    <w:rsid w:val="00E12111"/>
    <w:rsid w:val="00E12132"/>
    <w:rsid w:val="00E121D4"/>
    <w:rsid w:val="00E122CA"/>
    <w:rsid w:val="00E12824"/>
    <w:rsid w:val="00E128AB"/>
    <w:rsid w:val="00E12987"/>
    <w:rsid w:val="00E12CC5"/>
    <w:rsid w:val="00E12DC4"/>
    <w:rsid w:val="00E131A9"/>
    <w:rsid w:val="00E131E5"/>
    <w:rsid w:val="00E13F28"/>
    <w:rsid w:val="00E14BE9"/>
    <w:rsid w:val="00E14F73"/>
    <w:rsid w:val="00E1503A"/>
    <w:rsid w:val="00E1552B"/>
    <w:rsid w:val="00E15947"/>
    <w:rsid w:val="00E15B7E"/>
    <w:rsid w:val="00E15D11"/>
    <w:rsid w:val="00E162A5"/>
    <w:rsid w:val="00E16AD4"/>
    <w:rsid w:val="00E16F10"/>
    <w:rsid w:val="00E170F5"/>
    <w:rsid w:val="00E1762C"/>
    <w:rsid w:val="00E178F7"/>
    <w:rsid w:val="00E20179"/>
    <w:rsid w:val="00E2028F"/>
    <w:rsid w:val="00E20FF6"/>
    <w:rsid w:val="00E21A2C"/>
    <w:rsid w:val="00E21FB0"/>
    <w:rsid w:val="00E22921"/>
    <w:rsid w:val="00E22CC4"/>
    <w:rsid w:val="00E2327C"/>
    <w:rsid w:val="00E236CF"/>
    <w:rsid w:val="00E2373A"/>
    <w:rsid w:val="00E237FB"/>
    <w:rsid w:val="00E23A45"/>
    <w:rsid w:val="00E2468C"/>
    <w:rsid w:val="00E2498E"/>
    <w:rsid w:val="00E24BBA"/>
    <w:rsid w:val="00E24FF4"/>
    <w:rsid w:val="00E2524A"/>
    <w:rsid w:val="00E25754"/>
    <w:rsid w:val="00E2632E"/>
    <w:rsid w:val="00E26427"/>
    <w:rsid w:val="00E2718A"/>
    <w:rsid w:val="00E27194"/>
    <w:rsid w:val="00E27737"/>
    <w:rsid w:val="00E277DC"/>
    <w:rsid w:val="00E3029C"/>
    <w:rsid w:val="00E30303"/>
    <w:rsid w:val="00E30310"/>
    <w:rsid w:val="00E30465"/>
    <w:rsid w:val="00E3070E"/>
    <w:rsid w:val="00E30A23"/>
    <w:rsid w:val="00E30CC7"/>
    <w:rsid w:val="00E30CE7"/>
    <w:rsid w:val="00E310B9"/>
    <w:rsid w:val="00E312DB"/>
    <w:rsid w:val="00E3166C"/>
    <w:rsid w:val="00E317B7"/>
    <w:rsid w:val="00E31DCC"/>
    <w:rsid w:val="00E32254"/>
    <w:rsid w:val="00E32682"/>
    <w:rsid w:val="00E3283A"/>
    <w:rsid w:val="00E32A6A"/>
    <w:rsid w:val="00E32CD8"/>
    <w:rsid w:val="00E32F21"/>
    <w:rsid w:val="00E3317F"/>
    <w:rsid w:val="00E33C8F"/>
    <w:rsid w:val="00E341FF"/>
    <w:rsid w:val="00E34B3D"/>
    <w:rsid w:val="00E34D57"/>
    <w:rsid w:val="00E35603"/>
    <w:rsid w:val="00E357E5"/>
    <w:rsid w:val="00E359D0"/>
    <w:rsid w:val="00E35CF0"/>
    <w:rsid w:val="00E36273"/>
    <w:rsid w:val="00E367B6"/>
    <w:rsid w:val="00E367E0"/>
    <w:rsid w:val="00E36956"/>
    <w:rsid w:val="00E36E30"/>
    <w:rsid w:val="00E37291"/>
    <w:rsid w:val="00E37453"/>
    <w:rsid w:val="00E3768B"/>
    <w:rsid w:val="00E37EFE"/>
    <w:rsid w:val="00E40542"/>
    <w:rsid w:val="00E4071C"/>
    <w:rsid w:val="00E408A6"/>
    <w:rsid w:val="00E40A03"/>
    <w:rsid w:val="00E40BF5"/>
    <w:rsid w:val="00E40F57"/>
    <w:rsid w:val="00E414A1"/>
    <w:rsid w:val="00E41679"/>
    <w:rsid w:val="00E418FC"/>
    <w:rsid w:val="00E41922"/>
    <w:rsid w:val="00E42940"/>
    <w:rsid w:val="00E431A8"/>
    <w:rsid w:val="00E4330F"/>
    <w:rsid w:val="00E43585"/>
    <w:rsid w:val="00E437FE"/>
    <w:rsid w:val="00E44386"/>
    <w:rsid w:val="00E449E0"/>
    <w:rsid w:val="00E44AE0"/>
    <w:rsid w:val="00E4545A"/>
    <w:rsid w:val="00E4594F"/>
    <w:rsid w:val="00E45C15"/>
    <w:rsid w:val="00E45D23"/>
    <w:rsid w:val="00E45E3E"/>
    <w:rsid w:val="00E45F11"/>
    <w:rsid w:val="00E46229"/>
    <w:rsid w:val="00E46290"/>
    <w:rsid w:val="00E462D7"/>
    <w:rsid w:val="00E468F2"/>
    <w:rsid w:val="00E46E69"/>
    <w:rsid w:val="00E47AA6"/>
    <w:rsid w:val="00E47D48"/>
    <w:rsid w:val="00E50637"/>
    <w:rsid w:val="00E5065F"/>
    <w:rsid w:val="00E50E75"/>
    <w:rsid w:val="00E51233"/>
    <w:rsid w:val="00E5151D"/>
    <w:rsid w:val="00E516B4"/>
    <w:rsid w:val="00E517D2"/>
    <w:rsid w:val="00E51935"/>
    <w:rsid w:val="00E51DD3"/>
    <w:rsid w:val="00E52129"/>
    <w:rsid w:val="00E53768"/>
    <w:rsid w:val="00E53F34"/>
    <w:rsid w:val="00E54256"/>
    <w:rsid w:val="00E54529"/>
    <w:rsid w:val="00E5483C"/>
    <w:rsid w:val="00E54983"/>
    <w:rsid w:val="00E550EC"/>
    <w:rsid w:val="00E554E5"/>
    <w:rsid w:val="00E55734"/>
    <w:rsid w:val="00E55AE0"/>
    <w:rsid w:val="00E56A2D"/>
    <w:rsid w:val="00E56F2C"/>
    <w:rsid w:val="00E57A0F"/>
    <w:rsid w:val="00E57FD6"/>
    <w:rsid w:val="00E60369"/>
    <w:rsid w:val="00E6084A"/>
    <w:rsid w:val="00E60B11"/>
    <w:rsid w:val="00E60CFB"/>
    <w:rsid w:val="00E60D55"/>
    <w:rsid w:val="00E60D8F"/>
    <w:rsid w:val="00E61032"/>
    <w:rsid w:val="00E61278"/>
    <w:rsid w:val="00E615FF"/>
    <w:rsid w:val="00E61800"/>
    <w:rsid w:val="00E619A7"/>
    <w:rsid w:val="00E61A7F"/>
    <w:rsid w:val="00E61EDC"/>
    <w:rsid w:val="00E622D5"/>
    <w:rsid w:val="00E622E7"/>
    <w:rsid w:val="00E627F8"/>
    <w:rsid w:val="00E62C90"/>
    <w:rsid w:val="00E62E5E"/>
    <w:rsid w:val="00E62EF8"/>
    <w:rsid w:val="00E6337E"/>
    <w:rsid w:val="00E633F0"/>
    <w:rsid w:val="00E63E5B"/>
    <w:rsid w:val="00E6420C"/>
    <w:rsid w:val="00E64915"/>
    <w:rsid w:val="00E6500E"/>
    <w:rsid w:val="00E65562"/>
    <w:rsid w:val="00E65740"/>
    <w:rsid w:val="00E65899"/>
    <w:rsid w:val="00E65F96"/>
    <w:rsid w:val="00E662BB"/>
    <w:rsid w:val="00E662F4"/>
    <w:rsid w:val="00E6648C"/>
    <w:rsid w:val="00E6788F"/>
    <w:rsid w:val="00E70507"/>
    <w:rsid w:val="00E706EA"/>
    <w:rsid w:val="00E7070D"/>
    <w:rsid w:val="00E70A1C"/>
    <w:rsid w:val="00E70D05"/>
    <w:rsid w:val="00E7109F"/>
    <w:rsid w:val="00E712F2"/>
    <w:rsid w:val="00E7136D"/>
    <w:rsid w:val="00E7179D"/>
    <w:rsid w:val="00E71A10"/>
    <w:rsid w:val="00E71AC6"/>
    <w:rsid w:val="00E71E24"/>
    <w:rsid w:val="00E72109"/>
    <w:rsid w:val="00E729B5"/>
    <w:rsid w:val="00E72E49"/>
    <w:rsid w:val="00E72F97"/>
    <w:rsid w:val="00E73359"/>
    <w:rsid w:val="00E739FC"/>
    <w:rsid w:val="00E73A3C"/>
    <w:rsid w:val="00E74412"/>
    <w:rsid w:val="00E748ED"/>
    <w:rsid w:val="00E74DDB"/>
    <w:rsid w:val="00E75007"/>
    <w:rsid w:val="00E756D4"/>
    <w:rsid w:val="00E75726"/>
    <w:rsid w:val="00E75FD2"/>
    <w:rsid w:val="00E76133"/>
    <w:rsid w:val="00E76334"/>
    <w:rsid w:val="00E7667D"/>
    <w:rsid w:val="00E768DA"/>
    <w:rsid w:val="00E76AC4"/>
    <w:rsid w:val="00E76EC7"/>
    <w:rsid w:val="00E8013A"/>
    <w:rsid w:val="00E8076F"/>
    <w:rsid w:val="00E80816"/>
    <w:rsid w:val="00E80A24"/>
    <w:rsid w:val="00E80D50"/>
    <w:rsid w:val="00E8157F"/>
    <w:rsid w:val="00E81F7E"/>
    <w:rsid w:val="00E820C4"/>
    <w:rsid w:val="00E821F0"/>
    <w:rsid w:val="00E82307"/>
    <w:rsid w:val="00E82477"/>
    <w:rsid w:val="00E82CA2"/>
    <w:rsid w:val="00E82F2B"/>
    <w:rsid w:val="00E84A0A"/>
    <w:rsid w:val="00E84C51"/>
    <w:rsid w:val="00E84E1F"/>
    <w:rsid w:val="00E85359"/>
    <w:rsid w:val="00E85504"/>
    <w:rsid w:val="00E85C10"/>
    <w:rsid w:val="00E85FB4"/>
    <w:rsid w:val="00E86122"/>
    <w:rsid w:val="00E86368"/>
    <w:rsid w:val="00E8699D"/>
    <w:rsid w:val="00E86ABC"/>
    <w:rsid w:val="00E86C47"/>
    <w:rsid w:val="00E86FCC"/>
    <w:rsid w:val="00E870A0"/>
    <w:rsid w:val="00E873AE"/>
    <w:rsid w:val="00E87A5B"/>
    <w:rsid w:val="00E90000"/>
    <w:rsid w:val="00E900D5"/>
    <w:rsid w:val="00E90217"/>
    <w:rsid w:val="00E91498"/>
    <w:rsid w:val="00E91788"/>
    <w:rsid w:val="00E9220F"/>
    <w:rsid w:val="00E92B51"/>
    <w:rsid w:val="00E92E5D"/>
    <w:rsid w:val="00E9338B"/>
    <w:rsid w:val="00E934F6"/>
    <w:rsid w:val="00E93622"/>
    <w:rsid w:val="00E9469D"/>
    <w:rsid w:val="00E94C98"/>
    <w:rsid w:val="00E94DBC"/>
    <w:rsid w:val="00E9548C"/>
    <w:rsid w:val="00E956D4"/>
    <w:rsid w:val="00E95964"/>
    <w:rsid w:val="00E959EC"/>
    <w:rsid w:val="00E95DA7"/>
    <w:rsid w:val="00E960A1"/>
    <w:rsid w:val="00E96E4F"/>
    <w:rsid w:val="00E9714D"/>
    <w:rsid w:val="00E97559"/>
    <w:rsid w:val="00EA0594"/>
    <w:rsid w:val="00EA0CFD"/>
    <w:rsid w:val="00EA16E5"/>
    <w:rsid w:val="00EA18EA"/>
    <w:rsid w:val="00EA1AA1"/>
    <w:rsid w:val="00EA1F0B"/>
    <w:rsid w:val="00EA21D4"/>
    <w:rsid w:val="00EA2752"/>
    <w:rsid w:val="00EA2DF5"/>
    <w:rsid w:val="00EA3D4A"/>
    <w:rsid w:val="00EA4247"/>
    <w:rsid w:val="00EA47EB"/>
    <w:rsid w:val="00EA4E4B"/>
    <w:rsid w:val="00EA54C7"/>
    <w:rsid w:val="00EA59AC"/>
    <w:rsid w:val="00EA6129"/>
    <w:rsid w:val="00EA62AF"/>
    <w:rsid w:val="00EA63DF"/>
    <w:rsid w:val="00EA6456"/>
    <w:rsid w:val="00EA710A"/>
    <w:rsid w:val="00EB0185"/>
    <w:rsid w:val="00EB05B0"/>
    <w:rsid w:val="00EB08B6"/>
    <w:rsid w:val="00EB0DC9"/>
    <w:rsid w:val="00EB116E"/>
    <w:rsid w:val="00EB1329"/>
    <w:rsid w:val="00EB1939"/>
    <w:rsid w:val="00EB20E9"/>
    <w:rsid w:val="00EB22F3"/>
    <w:rsid w:val="00EB250A"/>
    <w:rsid w:val="00EB2E22"/>
    <w:rsid w:val="00EB2E3C"/>
    <w:rsid w:val="00EB363C"/>
    <w:rsid w:val="00EB3D91"/>
    <w:rsid w:val="00EB3DD6"/>
    <w:rsid w:val="00EB45CE"/>
    <w:rsid w:val="00EB468D"/>
    <w:rsid w:val="00EB46B7"/>
    <w:rsid w:val="00EB4978"/>
    <w:rsid w:val="00EB4B99"/>
    <w:rsid w:val="00EB4BB5"/>
    <w:rsid w:val="00EB4C11"/>
    <w:rsid w:val="00EB5125"/>
    <w:rsid w:val="00EB5D20"/>
    <w:rsid w:val="00EB5E67"/>
    <w:rsid w:val="00EB5EDD"/>
    <w:rsid w:val="00EB5FEC"/>
    <w:rsid w:val="00EB5FEE"/>
    <w:rsid w:val="00EB6158"/>
    <w:rsid w:val="00EB68CF"/>
    <w:rsid w:val="00EB6C4F"/>
    <w:rsid w:val="00EB6C5C"/>
    <w:rsid w:val="00EB6D3D"/>
    <w:rsid w:val="00EB6DEB"/>
    <w:rsid w:val="00EB71A9"/>
    <w:rsid w:val="00EB7659"/>
    <w:rsid w:val="00EB7665"/>
    <w:rsid w:val="00EB76AC"/>
    <w:rsid w:val="00EB7CE0"/>
    <w:rsid w:val="00EB7FD1"/>
    <w:rsid w:val="00EC05BB"/>
    <w:rsid w:val="00EC0A64"/>
    <w:rsid w:val="00EC0B52"/>
    <w:rsid w:val="00EC1250"/>
    <w:rsid w:val="00EC2254"/>
    <w:rsid w:val="00EC22D0"/>
    <w:rsid w:val="00EC25EB"/>
    <w:rsid w:val="00EC2B32"/>
    <w:rsid w:val="00EC30AB"/>
    <w:rsid w:val="00EC327F"/>
    <w:rsid w:val="00EC32ED"/>
    <w:rsid w:val="00EC40EB"/>
    <w:rsid w:val="00EC42C7"/>
    <w:rsid w:val="00EC490F"/>
    <w:rsid w:val="00EC50C9"/>
    <w:rsid w:val="00EC5208"/>
    <w:rsid w:val="00EC5749"/>
    <w:rsid w:val="00EC58C7"/>
    <w:rsid w:val="00EC5D91"/>
    <w:rsid w:val="00EC667C"/>
    <w:rsid w:val="00EC690A"/>
    <w:rsid w:val="00EC7140"/>
    <w:rsid w:val="00EC7224"/>
    <w:rsid w:val="00EC7A11"/>
    <w:rsid w:val="00EC7B72"/>
    <w:rsid w:val="00EC7C15"/>
    <w:rsid w:val="00ED0111"/>
    <w:rsid w:val="00ED0A3B"/>
    <w:rsid w:val="00ED1233"/>
    <w:rsid w:val="00ED1994"/>
    <w:rsid w:val="00ED206B"/>
    <w:rsid w:val="00ED22FA"/>
    <w:rsid w:val="00ED2372"/>
    <w:rsid w:val="00ED254C"/>
    <w:rsid w:val="00ED275A"/>
    <w:rsid w:val="00ED2B7E"/>
    <w:rsid w:val="00ED2C02"/>
    <w:rsid w:val="00ED330C"/>
    <w:rsid w:val="00ED36DA"/>
    <w:rsid w:val="00ED378F"/>
    <w:rsid w:val="00ED39C2"/>
    <w:rsid w:val="00ED39FC"/>
    <w:rsid w:val="00ED3CB2"/>
    <w:rsid w:val="00ED4550"/>
    <w:rsid w:val="00ED538A"/>
    <w:rsid w:val="00ED54C4"/>
    <w:rsid w:val="00ED5AE7"/>
    <w:rsid w:val="00ED5BD4"/>
    <w:rsid w:val="00ED5EB6"/>
    <w:rsid w:val="00ED6193"/>
    <w:rsid w:val="00ED6244"/>
    <w:rsid w:val="00ED67E8"/>
    <w:rsid w:val="00ED6AB2"/>
    <w:rsid w:val="00ED737B"/>
    <w:rsid w:val="00ED78FB"/>
    <w:rsid w:val="00ED7A0A"/>
    <w:rsid w:val="00ED7EAD"/>
    <w:rsid w:val="00ED7EDF"/>
    <w:rsid w:val="00EE0087"/>
    <w:rsid w:val="00EE0219"/>
    <w:rsid w:val="00EE04CA"/>
    <w:rsid w:val="00EE0AFB"/>
    <w:rsid w:val="00EE0D40"/>
    <w:rsid w:val="00EE0DE1"/>
    <w:rsid w:val="00EE1412"/>
    <w:rsid w:val="00EE1570"/>
    <w:rsid w:val="00EE1A26"/>
    <w:rsid w:val="00EE24E9"/>
    <w:rsid w:val="00EE2882"/>
    <w:rsid w:val="00EE2B73"/>
    <w:rsid w:val="00EE2F0C"/>
    <w:rsid w:val="00EE3143"/>
    <w:rsid w:val="00EE3184"/>
    <w:rsid w:val="00EE327D"/>
    <w:rsid w:val="00EE397A"/>
    <w:rsid w:val="00EE3CD3"/>
    <w:rsid w:val="00EE3D20"/>
    <w:rsid w:val="00EE3E34"/>
    <w:rsid w:val="00EE4131"/>
    <w:rsid w:val="00EE4354"/>
    <w:rsid w:val="00EE4BAA"/>
    <w:rsid w:val="00EE5566"/>
    <w:rsid w:val="00EE597D"/>
    <w:rsid w:val="00EE59C4"/>
    <w:rsid w:val="00EE5F45"/>
    <w:rsid w:val="00EE664B"/>
    <w:rsid w:val="00EE67D2"/>
    <w:rsid w:val="00EE68C2"/>
    <w:rsid w:val="00EE6D18"/>
    <w:rsid w:val="00EE716F"/>
    <w:rsid w:val="00EE737E"/>
    <w:rsid w:val="00EE766D"/>
    <w:rsid w:val="00EE7756"/>
    <w:rsid w:val="00EF001E"/>
    <w:rsid w:val="00EF0372"/>
    <w:rsid w:val="00EF0550"/>
    <w:rsid w:val="00EF05BD"/>
    <w:rsid w:val="00EF0FE3"/>
    <w:rsid w:val="00EF108B"/>
    <w:rsid w:val="00EF123C"/>
    <w:rsid w:val="00EF21C4"/>
    <w:rsid w:val="00EF248F"/>
    <w:rsid w:val="00EF2798"/>
    <w:rsid w:val="00EF293B"/>
    <w:rsid w:val="00EF2988"/>
    <w:rsid w:val="00EF2C64"/>
    <w:rsid w:val="00EF46AE"/>
    <w:rsid w:val="00EF4717"/>
    <w:rsid w:val="00EF49A1"/>
    <w:rsid w:val="00EF4C52"/>
    <w:rsid w:val="00EF4D8C"/>
    <w:rsid w:val="00EF54E9"/>
    <w:rsid w:val="00EF5982"/>
    <w:rsid w:val="00EF64AA"/>
    <w:rsid w:val="00EF665A"/>
    <w:rsid w:val="00EF6FFF"/>
    <w:rsid w:val="00F002EC"/>
    <w:rsid w:val="00F00442"/>
    <w:rsid w:val="00F00A33"/>
    <w:rsid w:val="00F00F98"/>
    <w:rsid w:val="00F01223"/>
    <w:rsid w:val="00F01312"/>
    <w:rsid w:val="00F01328"/>
    <w:rsid w:val="00F01C96"/>
    <w:rsid w:val="00F02074"/>
    <w:rsid w:val="00F020A2"/>
    <w:rsid w:val="00F023E5"/>
    <w:rsid w:val="00F02536"/>
    <w:rsid w:val="00F02BF4"/>
    <w:rsid w:val="00F02CD0"/>
    <w:rsid w:val="00F03653"/>
    <w:rsid w:val="00F038F1"/>
    <w:rsid w:val="00F03A89"/>
    <w:rsid w:val="00F0403A"/>
    <w:rsid w:val="00F048CC"/>
    <w:rsid w:val="00F04ECF"/>
    <w:rsid w:val="00F051DB"/>
    <w:rsid w:val="00F054C4"/>
    <w:rsid w:val="00F05B99"/>
    <w:rsid w:val="00F05BF5"/>
    <w:rsid w:val="00F065EB"/>
    <w:rsid w:val="00F06986"/>
    <w:rsid w:val="00F06CEE"/>
    <w:rsid w:val="00F07043"/>
    <w:rsid w:val="00F070E7"/>
    <w:rsid w:val="00F07410"/>
    <w:rsid w:val="00F07585"/>
    <w:rsid w:val="00F10392"/>
    <w:rsid w:val="00F1066E"/>
    <w:rsid w:val="00F10A3C"/>
    <w:rsid w:val="00F10C3C"/>
    <w:rsid w:val="00F10EF7"/>
    <w:rsid w:val="00F11187"/>
    <w:rsid w:val="00F11415"/>
    <w:rsid w:val="00F115BC"/>
    <w:rsid w:val="00F118BF"/>
    <w:rsid w:val="00F11A29"/>
    <w:rsid w:val="00F12B62"/>
    <w:rsid w:val="00F12E83"/>
    <w:rsid w:val="00F13A60"/>
    <w:rsid w:val="00F13AAA"/>
    <w:rsid w:val="00F13AEA"/>
    <w:rsid w:val="00F13B75"/>
    <w:rsid w:val="00F14B6A"/>
    <w:rsid w:val="00F14FD0"/>
    <w:rsid w:val="00F15047"/>
    <w:rsid w:val="00F1601C"/>
    <w:rsid w:val="00F16046"/>
    <w:rsid w:val="00F1605B"/>
    <w:rsid w:val="00F16CBE"/>
    <w:rsid w:val="00F16CD1"/>
    <w:rsid w:val="00F177F4"/>
    <w:rsid w:val="00F17891"/>
    <w:rsid w:val="00F17A50"/>
    <w:rsid w:val="00F201EE"/>
    <w:rsid w:val="00F20359"/>
    <w:rsid w:val="00F2085B"/>
    <w:rsid w:val="00F208B8"/>
    <w:rsid w:val="00F20AF4"/>
    <w:rsid w:val="00F20D7E"/>
    <w:rsid w:val="00F20DB6"/>
    <w:rsid w:val="00F21154"/>
    <w:rsid w:val="00F21192"/>
    <w:rsid w:val="00F214BD"/>
    <w:rsid w:val="00F214FA"/>
    <w:rsid w:val="00F215DE"/>
    <w:rsid w:val="00F217F3"/>
    <w:rsid w:val="00F22828"/>
    <w:rsid w:val="00F22EFB"/>
    <w:rsid w:val="00F24313"/>
    <w:rsid w:val="00F247D3"/>
    <w:rsid w:val="00F24829"/>
    <w:rsid w:val="00F25833"/>
    <w:rsid w:val="00F25A54"/>
    <w:rsid w:val="00F25C1D"/>
    <w:rsid w:val="00F25CC0"/>
    <w:rsid w:val="00F25FB8"/>
    <w:rsid w:val="00F26154"/>
    <w:rsid w:val="00F261E5"/>
    <w:rsid w:val="00F2631B"/>
    <w:rsid w:val="00F269EF"/>
    <w:rsid w:val="00F27B5F"/>
    <w:rsid w:val="00F27DD5"/>
    <w:rsid w:val="00F27FEB"/>
    <w:rsid w:val="00F30565"/>
    <w:rsid w:val="00F3080E"/>
    <w:rsid w:val="00F315C3"/>
    <w:rsid w:val="00F315DF"/>
    <w:rsid w:val="00F31775"/>
    <w:rsid w:val="00F31A3E"/>
    <w:rsid w:val="00F32A06"/>
    <w:rsid w:val="00F32D8A"/>
    <w:rsid w:val="00F32DF6"/>
    <w:rsid w:val="00F32E97"/>
    <w:rsid w:val="00F33075"/>
    <w:rsid w:val="00F3328D"/>
    <w:rsid w:val="00F33D79"/>
    <w:rsid w:val="00F340F6"/>
    <w:rsid w:val="00F341AB"/>
    <w:rsid w:val="00F3434D"/>
    <w:rsid w:val="00F3455A"/>
    <w:rsid w:val="00F345C7"/>
    <w:rsid w:val="00F34759"/>
    <w:rsid w:val="00F34FFA"/>
    <w:rsid w:val="00F3536E"/>
    <w:rsid w:val="00F35488"/>
    <w:rsid w:val="00F35663"/>
    <w:rsid w:val="00F356B7"/>
    <w:rsid w:val="00F35CED"/>
    <w:rsid w:val="00F363F4"/>
    <w:rsid w:val="00F36512"/>
    <w:rsid w:val="00F368A7"/>
    <w:rsid w:val="00F368F9"/>
    <w:rsid w:val="00F36C30"/>
    <w:rsid w:val="00F36C96"/>
    <w:rsid w:val="00F36EF2"/>
    <w:rsid w:val="00F400DD"/>
    <w:rsid w:val="00F40224"/>
    <w:rsid w:val="00F4098E"/>
    <w:rsid w:val="00F40D40"/>
    <w:rsid w:val="00F40EE8"/>
    <w:rsid w:val="00F417F3"/>
    <w:rsid w:val="00F41AAC"/>
    <w:rsid w:val="00F41B2E"/>
    <w:rsid w:val="00F41CBC"/>
    <w:rsid w:val="00F42070"/>
    <w:rsid w:val="00F42C19"/>
    <w:rsid w:val="00F4303A"/>
    <w:rsid w:val="00F433CF"/>
    <w:rsid w:val="00F43AE5"/>
    <w:rsid w:val="00F43B81"/>
    <w:rsid w:val="00F43F0E"/>
    <w:rsid w:val="00F44012"/>
    <w:rsid w:val="00F440CF"/>
    <w:rsid w:val="00F4469B"/>
    <w:rsid w:val="00F447D9"/>
    <w:rsid w:val="00F44AEF"/>
    <w:rsid w:val="00F45D23"/>
    <w:rsid w:val="00F45DC7"/>
    <w:rsid w:val="00F45E80"/>
    <w:rsid w:val="00F45EF3"/>
    <w:rsid w:val="00F461A1"/>
    <w:rsid w:val="00F469EA"/>
    <w:rsid w:val="00F46C15"/>
    <w:rsid w:val="00F473FA"/>
    <w:rsid w:val="00F479AD"/>
    <w:rsid w:val="00F47E1A"/>
    <w:rsid w:val="00F47F3D"/>
    <w:rsid w:val="00F50188"/>
    <w:rsid w:val="00F50306"/>
    <w:rsid w:val="00F50D80"/>
    <w:rsid w:val="00F50E66"/>
    <w:rsid w:val="00F50EB1"/>
    <w:rsid w:val="00F51111"/>
    <w:rsid w:val="00F51138"/>
    <w:rsid w:val="00F51720"/>
    <w:rsid w:val="00F522F6"/>
    <w:rsid w:val="00F52A36"/>
    <w:rsid w:val="00F52A47"/>
    <w:rsid w:val="00F52A58"/>
    <w:rsid w:val="00F52AED"/>
    <w:rsid w:val="00F5318C"/>
    <w:rsid w:val="00F53720"/>
    <w:rsid w:val="00F53809"/>
    <w:rsid w:val="00F53F5E"/>
    <w:rsid w:val="00F54264"/>
    <w:rsid w:val="00F543E9"/>
    <w:rsid w:val="00F54678"/>
    <w:rsid w:val="00F5472D"/>
    <w:rsid w:val="00F54999"/>
    <w:rsid w:val="00F54AB2"/>
    <w:rsid w:val="00F54E78"/>
    <w:rsid w:val="00F54F28"/>
    <w:rsid w:val="00F555AC"/>
    <w:rsid w:val="00F5560F"/>
    <w:rsid w:val="00F55E8E"/>
    <w:rsid w:val="00F56BB9"/>
    <w:rsid w:val="00F57008"/>
    <w:rsid w:val="00F571A6"/>
    <w:rsid w:val="00F572DD"/>
    <w:rsid w:val="00F600D8"/>
    <w:rsid w:val="00F600DC"/>
    <w:rsid w:val="00F60198"/>
    <w:rsid w:val="00F6019F"/>
    <w:rsid w:val="00F605A7"/>
    <w:rsid w:val="00F60EB0"/>
    <w:rsid w:val="00F619B1"/>
    <w:rsid w:val="00F61BF7"/>
    <w:rsid w:val="00F61D2A"/>
    <w:rsid w:val="00F61F17"/>
    <w:rsid w:val="00F62997"/>
    <w:rsid w:val="00F63448"/>
    <w:rsid w:val="00F6355F"/>
    <w:rsid w:val="00F64D98"/>
    <w:rsid w:val="00F652D6"/>
    <w:rsid w:val="00F65C56"/>
    <w:rsid w:val="00F66855"/>
    <w:rsid w:val="00F66B17"/>
    <w:rsid w:val="00F66E22"/>
    <w:rsid w:val="00F67714"/>
    <w:rsid w:val="00F677ED"/>
    <w:rsid w:val="00F67958"/>
    <w:rsid w:val="00F70252"/>
    <w:rsid w:val="00F70416"/>
    <w:rsid w:val="00F70419"/>
    <w:rsid w:val="00F715F7"/>
    <w:rsid w:val="00F71D3F"/>
    <w:rsid w:val="00F72189"/>
    <w:rsid w:val="00F7228C"/>
    <w:rsid w:val="00F7232A"/>
    <w:rsid w:val="00F723F0"/>
    <w:rsid w:val="00F727B0"/>
    <w:rsid w:val="00F72AF4"/>
    <w:rsid w:val="00F72BF2"/>
    <w:rsid w:val="00F72E1E"/>
    <w:rsid w:val="00F72F20"/>
    <w:rsid w:val="00F730F7"/>
    <w:rsid w:val="00F73937"/>
    <w:rsid w:val="00F73C02"/>
    <w:rsid w:val="00F73C18"/>
    <w:rsid w:val="00F746BA"/>
    <w:rsid w:val="00F74D04"/>
    <w:rsid w:val="00F75AD6"/>
    <w:rsid w:val="00F75D65"/>
    <w:rsid w:val="00F76032"/>
    <w:rsid w:val="00F763D2"/>
    <w:rsid w:val="00F768B0"/>
    <w:rsid w:val="00F76A70"/>
    <w:rsid w:val="00F76A8E"/>
    <w:rsid w:val="00F76A96"/>
    <w:rsid w:val="00F772AC"/>
    <w:rsid w:val="00F77478"/>
    <w:rsid w:val="00F7773A"/>
    <w:rsid w:val="00F77E69"/>
    <w:rsid w:val="00F80366"/>
    <w:rsid w:val="00F803A2"/>
    <w:rsid w:val="00F803F0"/>
    <w:rsid w:val="00F80DB5"/>
    <w:rsid w:val="00F80DBD"/>
    <w:rsid w:val="00F80DDD"/>
    <w:rsid w:val="00F8104C"/>
    <w:rsid w:val="00F8104E"/>
    <w:rsid w:val="00F81700"/>
    <w:rsid w:val="00F8192D"/>
    <w:rsid w:val="00F81EE5"/>
    <w:rsid w:val="00F81F8A"/>
    <w:rsid w:val="00F8257C"/>
    <w:rsid w:val="00F828E7"/>
    <w:rsid w:val="00F8306E"/>
    <w:rsid w:val="00F832BB"/>
    <w:rsid w:val="00F832D9"/>
    <w:rsid w:val="00F8375B"/>
    <w:rsid w:val="00F83842"/>
    <w:rsid w:val="00F838F3"/>
    <w:rsid w:val="00F83FE7"/>
    <w:rsid w:val="00F848A1"/>
    <w:rsid w:val="00F85348"/>
    <w:rsid w:val="00F8536A"/>
    <w:rsid w:val="00F85A68"/>
    <w:rsid w:val="00F85BCC"/>
    <w:rsid w:val="00F86579"/>
    <w:rsid w:val="00F86B18"/>
    <w:rsid w:val="00F86D9D"/>
    <w:rsid w:val="00F86F76"/>
    <w:rsid w:val="00F86FED"/>
    <w:rsid w:val="00F87044"/>
    <w:rsid w:val="00F87238"/>
    <w:rsid w:val="00F878D8"/>
    <w:rsid w:val="00F87FA4"/>
    <w:rsid w:val="00F902D6"/>
    <w:rsid w:val="00F903AE"/>
    <w:rsid w:val="00F90754"/>
    <w:rsid w:val="00F909C5"/>
    <w:rsid w:val="00F90E71"/>
    <w:rsid w:val="00F91135"/>
    <w:rsid w:val="00F91211"/>
    <w:rsid w:val="00F915A5"/>
    <w:rsid w:val="00F91617"/>
    <w:rsid w:val="00F9184E"/>
    <w:rsid w:val="00F918B6"/>
    <w:rsid w:val="00F91A56"/>
    <w:rsid w:val="00F91F6C"/>
    <w:rsid w:val="00F92407"/>
    <w:rsid w:val="00F92700"/>
    <w:rsid w:val="00F92768"/>
    <w:rsid w:val="00F9282A"/>
    <w:rsid w:val="00F92F7B"/>
    <w:rsid w:val="00F935CD"/>
    <w:rsid w:val="00F93841"/>
    <w:rsid w:val="00F93B2E"/>
    <w:rsid w:val="00F93B38"/>
    <w:rsid w:val="00F93EF3"/>
    <w:rsid w:val="00F9407E"/>
    <w:rsid w:val="00F940C5"/>
    <w:rsid w:val="00F94651"/>
    <w:rsid w:val="00F9488B"/>
    <w:rsid w:val="00F94DF8"/>
    <w:rsid w:val="00F95560"/>
    <w:rsid w:val="00F962F4"/>
    <w:rsid w:val="00F9642F"/>
    <w:rsid w:val="00F9682E"/>
    <w:rsid w:val="00F96F12"/>
    <w:rsid w:val="00F97000"/>
    <w:rsid w:val="00FA0317"/>
    <w:rsid w:val="00FA07B0"/>
    <w:rsid w:val="00FA0FBC"/>
    <w:rsid w:val="00FA1CE3"/>
    <w:rsid w:val="00FA1DA4"/>
    <w:rsid w:val="00FA1FBC"/>
    <w:rsid w:val="00FA262A"/>
    <w:rsid w:val="00FA2B1F"/>
    <w:rsid w:val="00FA2B81"/>
    <w:rsid w:val="00FA2D89"/>
    <w:rsid w:val="00FA2EEF"/>
    <w:rsid w:val="00FA3934"/>
    <w:rsid w:val="00FA3CF3"/>
    <w:rsid w:val="00FA3DCD"/>
    <w:rsid w:val="00FA3EEC"/>
    <w:rsid w:val="00FA4148"/>
    <w:rsid w:val="00FA49D6"/>
    <w:rsid w:val="00FA4D8B"/>
    <w:rsid w:val="00FA4FC0"/>
    <w:rsid w:val="00FA5067"/>
    <w:rsid w:val="00FA5214"/>
    <w:rsid w:val="00FA53D5"/>
    <w:rsid w:val="00FA545A"/>
    <w:rsid w:val="00FA5A12"/>
    <w:rsid w:val="00FA5A4E"/>
    <w:rsid w:val="00FA6913"/>
    <w:rsid w:val="00FA6C39"/>
    <w:rsid w:val="00FA6CAE"/>
    <w:rsid w:val="00FA7271"/>
    <w:rsid w:val="00FA731E"/>
    <w:rsid w:val="00FA7421"/>
    <w:rsid w:val="00FA7486"/>
    <w:rsid w:val="00FA7B50"/>
    <w:rsid w:val="00FA7C13"/>
    <w:rsid w:val="00FB0347"/>
    <w:rsid w:val="00FB0349"/>
    <w:rsid w:val="00FB0651"/>
    <w:rsid w:val="00FB0783"/>
    <w:rsid w:val="00FB0E3A"/>
    <w:rsid w:val="00FB1005"/>
    <w:rsid w:val="00FB1459"/>
    <w:rsid w:val="00FB15AF"/>
    <w:rsid w:val="00FB16B7"/>
    <w:rsid w:val="00FB1708"/>
    <w:rsid w:val="00FB1744"/>
    <w:rsid w:val="00FB183A"/>
    <w:rsid w:val="00FB1A3C"/>
    <w:rsid w:val="00FB1D0E"/>
    <w:rsid w:val="00FB1D50"/>
    <w:rsid w:val="00FB1E7B"/>
    <w:rsid w:val="00FB2547"/>
    <w:rsid w:val="00FB2B92"/>
    <w:rsid w:val="00FB2D2E"/>
    <w:rsid w:val="00FB2E07"/>
    <w:rsid w:val="00FB2FA4"/>
    <w:rsid w:val="00FB3211"/>
    <w:rsid w:val="00FB321B"/>
    <w:rsid w:val="00FB3A60"/>
    <w:rsid w:val="00FB3AEB"/>
    <w:rsid w:val="00FB44E5"/>
    <w:rsid w:val="00FB45B5"/>
    <w:rsid w:val="00FB50BC"/>
    <w:rsid w:val="00FB54E2"/>
    <w:rsid w:val="00FB56B3"/>
    <w:rsid w:val="00FB59C2"/>
    <w:rsid w:val="00FB59CE"/>
    <w:rsid w:val="00FB5AFB"/>
    <w:rsid w:val="00FB5BE3"/>
    <w:rsid w:val="00FB5C0B"/>
    <w:rsid w:val="00FB5C9F"/>
    <w:rsid w:val="00FB5D28"/>
    <w:rsid w:val="00FB5F9E"/>
    <w:rsid w:val="00FB6036"/>
    <w:rsid w:val="00FB603A"/>
    <w:rsid w:val="00FB61B5"/>
    <w:rsid w:val="00FB6766"/>
    <w:rsid w:val="00FB6D8C"/>
    <w:rsid w:val="00FB6DB7"/>
    <w:rsid w:val="00FB7C73"/>
    <w:rsid w:val="00FC00AE"/>
    <w:rsid w:val="00FC0213"/>
    <w:rsid w:val="00FC06B0"/>
    <w:rsid w:val="00FC0A8F"/>
    <w:rsid w:val="00FC0E50"/>
    <w:rsid w:val="00FC0F56"/>
    <w:rsid w:val="00FC1148"/>
    <w:rsid w:val="00FC1177"/>
    <w:rsid w:val="00FC11AE"/>
    <w:rsid w:val="00FC12C2"/>
    <w:rsid w:val="00FC17D4"/>
    <w:rsid w:val="00FC188F"/>
    <w:rsid w:val="00FC199C"/>
    <w:rsid w:val="00FC24AC"/>
    <w:rsid w:val="00FC29D5"/>
    <w:rsid w:val="00FC2DEF"/>
    <w:rsid w:val="00FC351E"/>
    <w:rsid w:val="00FC39D3"/>
    <w:rsid w:val="00FC3A5E"/>
    <w:rsid w:val="00FC3A87"/>
    <w:rsid w:val="00FC3BBF"/>
    <w:rsid w:val="00FC3E31"/>
    <w:rsid w:val="00FC4470"/>
    <w:rsid w:val="00FC4635"/>
    <w:rsid w:val="00FC47C5"/>
    <w:rsid w:val="00FC493B"/>
    <w:rsid w:val="00FC4BBC"/>
    <w:rsid w:val="00FC4D7E"/>
    <w:rsid w:val="00FC4D81"/>
    <w:rsid w:val="00FC4FF3"/>
    <w:rsid w:val="00FC52DB"/>
    <w:rsid w:val="00FC552D"/>
    <w:rsid w:val="00FC577D"/>
    <w:rsid w:val="00FC5A20"/>
    <w:rsid w:val="00FC5E2D"/>
    <w:rsid w:val="00FC6D94"/>
    <w:rsid w:val="00FC7659"/>
    <w:rsid w:val="00FC76A3"/>
    <w:rsid w:val="00FC77D4"/>
    <w:rsid w:val="00FC7881"/>
    <w:rsid w:val="00FC7C2B"/>
    <w:rsid w:val="00FC7D45"/>
    <w:rsid w:val="00FD02E0"/>
    <w:rsid w:val="00FD05A2"/>
    <w:rsid w:val="00FD09BE"/>
    <w:rsid w:val="00FD0A64"/>
    <w:rsid w:val="00FD1B55"/>
    <w:rsid w:val="00FD1B79"/>
    <w:rsid w:val="00FD1DE3"/>
    <w:rsid w:val="00FD221E"/>
    <w:rsid w:val="00FD295E"/>
    <w:rsid w:val="00FD2A4E"/>
    <w:rsid w:val="00FD2D9F"/>
    <w:rsid w:val="00FD2FE1"/>
    <w:rsid w:val="00FD32FA"/>
    <w:rsid w:val="00FD3383"/>
    <w:rsid w:val="00FD3570"/>
    <w:rsid w:val="00FD41E1"/>
    <w:rsid w:val="00FD4416"/>
    <w:rsid w:val="00FD4FB3"/>
    <w:rsid w:val="00FD51C9"/>
    <w:rsid w:val="00FD51DC"/>
    <w:rsid w:val="00FD5811"/>
    <w:rsid w:val="00FD5E0E"/>
    <w:rsid w:val="00FD6037"/>
    <w:rsid w:val="00FD6044"/>
    <w:rsid w:val="00FD62D5"/>
    <w:rsid w:val="00FD6A39"/>
    <w:rsid w:val="00FD6A79"/>
    <w:rsid w:val="00FD7BF1"/>
    <w:rsid w:val="00FE0081"/>
    <w:rsid w:val="00FE0365"/>
    <w:rsid w:val="00FE0E55"/>
    <w:rsid w:val="00FE1381"/>
    <w:rsid w:val="00FE22CE"/>
    <w:rsid w:val="00FE2705"/>
    <w:rsid w:val="00FE27AB"/>
    <w:rsid w:val="00FE34EC"/>
    <w:rsid w:val="00FE3B21"/>
    <w:rsid w:val="00FE3B9A"/>
    <w:rsid w:val="00FE3F1C"/>
    <w:rsid w:val="00FE4BBA"/>
    <w:rsid w:val="00FE4E42"/>
    <w:rsid w:val="00FE4E94"/>
    <w:rsid w:val="00FE5479"/>
    <w:rsid w:val="00FE578D"/>
    <w:rsid w:val="00FE6396"/>
    <w:rsid w:val="00FE641F"/>
    <w:rsid w:val="00FE66BD"/>
    <w:rsid w:val="00FE6825"/>
    <w:rsid w:val="00FE6B12"/>
    <w:rsid w:val="00FE703B"/>
    <w:rsid w:val="00FE71C8"/>
    <w:rsid w:val="00FE7215"/>
    <w:rsid w:val="00FE7994"/>
    <w:rsid w:val="00FE79A4"/>
    <w:rsid w:val="00FF0214"/>
    <w:rsid w:val="00FF080B"/>
    <w:rsid w:val="00FF0DEC"/>
    <w:rsid w:val="00FF0E79"/>
    <w:rsid w:val="00FF0ED4"/>
    <w:rsid w:val="00FF1301"/>
    <w:rsid w:val="00FF133B"/>
    <w:rsid w:val="00FF1A8D"/>
    <w:rsid w:val="00FF1BDA"/>
    <w:rsid w:val="00FF2133"/>
    <w:rsid w:val="00FF3183"/>
    <w:rsid w:val="00FF31D5"/>
    <w:rsid w:val="00FF3211"/>
    <w:rsid w:val="00FF32C2"/>
    <w:rsid w:val="00FF3833"/>
    <w:rsid w:val="00FF3A00"/>
    <w:rsid w:val="00FF4025"/>
    <w:rsid w:val="00FF4421"/>
    <w:rsid w:val="00FF44CF"/>
    <w:rsid w:val="00FF6E35"/>
    <w:rsid w:val="00FF6F14"/>
    <w:rsid w:val="00FF7EEB"/>
    <w:rsid w:val="013F30AD"/>
    <w:rsid w:val="01B3401D"/>
    <w:rsid w:val="027E2A4D"/>
    <w:rsid w:val="035F0D31"/>
    <w:rsid w:val="048056FD"/>
    <w:rsid w:val="050A6064"/>
    <w:rsid w:val="051C45FF"/>
    <w:rsid w:val="05B207D7"/>
    <w:rsid w:val="069E452D"/>
    <w:rsid w:val="06CD3AE3"/>
    <w:rsid w:val="06F11405"/>
    <w:rsid w:val="078428D6"/>
    <w:rsid w:val="07927BA1"/>
    <w:rsid w:val="08147F4D"/>
    <w:rsid w:val="085C7F0C"/>
    <w:rsid w:val="08E44C1A"/>
    <w:rsid w:val="09310529"/>
    <w:rsid w:val="09505F1C"/>
    <w:rsid w:val="09665C4C"/>
    <w:rsid w:val="09C345EB"/>
    <w:rsid w:val="0A422743"/>
    <w:rsid w:val="0A4935D6"/>
    <w:rsid w:val="0A683025"/>
    <w:rsid w:val="0A6A531A"/>
    <w:rsid w:val="0C1B0136"/>
    <w:rsid w:val="0C872DD6"/>
    <w:rsid w:val="0D757E30"/>
    <w:rsid w:val="0E2D5254"/>
    <w:rsid w:val="0E61754E"/>
    <w:rsid w:val="0ED427EC"/>
    <w:rsid w:val="0F073DBF"/>
    <w:rsid w:val="0F6A3069"/>
    <w:rsid w:val="0FA4774E"/>
    <w:rsid w:val="0FC32169"/>
    <w:rsid w:val="10D648C0"/>
    <w:rsid w:val="116740E5"/>
    <w:rsid w:val="11DE246D"/>
    <w:rsid w:val="12260EF7"/>
    <w:rsid w:val="12976D2A"/>
    <w:rsid w:val="12AF45B4"/>
    <w:rsid w:val="12F936A2"/>
    <w:rsid w:val="1320158C"/>
    <w:rsid w:val="1381171B"/>
    <w:rsid w:val="13E900C7"/>
    <w:rsid w:val="14580F4C"/>
    <w:rsid w:val="146004BC"/>
    <w:rsid w:val="14A26C42"/>
    <w:rsid w:val="15A522E4"/>
    <w:rsid w:val="16402DA3"/>
    <w:rsid w:val="166A456C"/>
    <w:rsid w:val="17136F50"/>
    <w:rsid w:val="171E729F"/>
    <w:rsid w:val="183C61DB"/>
    <w:rsid w:val="188639A9"/>
    <w:rsid w:val="18D46101"/>
    <w:rsid w:val="18F63053"/>
    <w:rsid w:val="19624620"/>
    <w:rsid w:val="19B53ED4"/>
    <w:rsid w:val="1A3B0B18"/>
    <w:rsid w:val="1A977360"/>
    <w:rsid w:val="1B914231"/>
    <w:rsid w:val="1BC44B74"/>
    <w:rsid w:val="1C1C4B9E"/>
    <w:rsid w:val="1C1F3566"/>
    <w:rsid w:val="1CC87E89"/>
    <w:rsid w:val="1D1065FC"/>
    <w:rsid w:val="1D476939"/>
    <w:rsid w:val="1D663B0E"/>
    <w:rsid w:val="1E4D40CB"/>
    <w:rsid w:val="1F5741F4"/>
    <w:rsid w:val="1FC86362"/>
    <w:rsid w:val="21204734"/>
    <w:rsid w:val="21307C26"/>
    <w:rsid w:val="214855AC"/>
    <w:rsid w:val="21A010CB"/>
    <w:rsid w:val="22096243"/>
    <w:rsid w:val="227361F3"/>
    <w:rsid w:val="22935F12"/>
    <w:rsid w:val="22DD7DF7"/>
    <w:rsid w:val="23574029"/>
    <w:rsid w:val="23826687"/>
    <w:rsid w:val="23B579DA"/>
    <w:rsid w:val="24127EFF"/>
    <w:rsid w:val="2418741D"/>
    <w:rsid w:val="241C578A"/>
    <w:rsid w:val="24A67F63"/>
    <w:rsid w:val="252F30C7"/>
    <w:rsid w:val="258D4177"/>
    <w:rsid w:val="25FC243A"/>
    <w:rsid w:val="262818D1"/>
    <w:rsid w:val="279072CF"/>
    <w:rsid w:val="27ED17EE"/>
    <w:rsid w:val="28516612"/>
    <w:rsid w:val="288D48CE"/>
    <w:rsid w:val="293A1963"/>
    <w:rsid w:val="29B57E28"/>
    <w:rsid w:val="2A520582"/>
    <w:rsid w:val="2ADA1AFF"/>
    <w:rsid w:val="2B86380C"/>
    <w:rsid w:val="2C4E6A5B"/>
    <w:rsid w:val="2CE30911"/>
    <w:rsid w:val="2D4F1DAB"/>
    <w:rsid w:val="2D9A1276"/>
    <w:rsid w:val="2DD90542"/>
    <w:rsid w:val="2ED24002"/>
    <w:rsid w:val="2EE02119"/>
    <w:rsid w:val="2F2E6704"/>
    <w:rsid w:val="2FCD1F51"/>
    <w:rsid w:val="2FD007E0"/>
    <w:rsid w:val="322F2282"/>
    <w:rsid w:val="326B6CBD"/>
    <w:rsid w:val="32B36A77"/>
    <w:rsid w:val="32EF7929"/>
    <w:rsid w:val="33270A5C"/>
    <w:rsid w:val="3327481D"/>
    <w:rsid w:val="340C7BCE"/>
    <w:rsid w:val="34EE509E"/>
    <w:rsid w:val="353C0870"/>
    <w:rsid w:val="354232C4"/>
    <w:rsid w:val="35501A49"/>
    <w:rsid w:val="35511846"/>
    <w:rsid w:val="35554B04"/>
    <w:rsid w:val="35AA1FE0"/>
    <w:rsid w:val="365435AA"/>
    <w:rsid w:val="36DF0480"/>
    <w:rsid w:val="373F00CE"/>
    <w:rsid w:val="37A45E5B"/>
    <w:rsid w:val="37C1085D"/>
    <w:rsid w:val="384E1369"/>
    <w:rsid w:val="38B81281"/>
    <w:rsid w:val="3A0134C3"/>
    <w:rsid w:val="3AA23BE2"/>
    <w:rsid w:val="3AB334C9"/>
    <w:rsid w:val="3B1D470D"/>
    <w:rsid w:val="3BBF49C1"/>
    <w:rsid w:val="3C1E1B5D"/>
    <w:rsid w:val="3C415BC3"/>
    <w:rsid w:val="3CA00CE8"/>
    <w:rsid w:val="3DF97FCE"/>
    <w:rsid w:val="3E156BBC"/>
    <w:rsid w:val="3ECA3534"/>
    <w:rsid w:val="3F056B93"/>
    <w:rsid w:val="3F095E9D"/>
    <w:rsid w:val="3F706F1F"/>
    <w:rsid w:val="40A05AE6"/>
    <w:rsid w:val="40E43356"/>
    <w:rsid w:val="40F125FF"/>
    <w:rsid w:val="40FC7432"/>
    <w:rsid w:val="41816BBB"/>
    <w:rsid w:val="41CA3534"/>
    <w:rsid w:val="41D02D1C"/>
    <w:rsid w:val="42103862"/>
    <w:rsid w:val="426F38C9"/>
    <w:rsid w:val="42933550"/>
    <w:rsid w:val="43065BE3"/>
    <w:rsid w:val="43093241"/>
    <w:rsid w:val="4431391D"/>
    <w:rsid w:val="44AC0C24"/>
    <w:rsid w:val="44C13879"/>
    <w:rsid w:val="44D0785C"/>
    <w:rsid w:val="44E949BC"/>
    <w:rsid w:val="454113CA"/>
    <w:rsid w:val="457058A2"/>
    <w:rsid w:val="45707A5A"/>
    <w:rsid w:val="45A3069F"/>
    <w:rsid w:val="46663583"/>
    <w:rsid w:val="47A82984"/>
    <w:rsid w:val="47BF3FAA"/>
    <w:rsid w:val="48C14F37"/>
    <w:rsid w:val="49B27E76"/>
    <w:rsid w:val="4A0E2718"/>
    <w:rsid w:val="4AAA79F6"/>
    <w:rsid w:val="4CCB0B23"/>
    <w:rsid w:val="4CF82E4F"/>
    <w:rsid w:val="4D7A3818"/>
    <w:rsid w:val="4D7A638A"/>
    <w:rsid w:val="4D9D2DC2"/>
    <w:rsid w:val="4E272543"/>
    <w:rsid w:val="4E743AC3"/>
    <w:rsid w:val="4EB77570"/>
    <w:rsid w:val="4F1619E1"/>
    <w:rsid w:val="4FFB60A1"/>
    <w:rsid w:val="4FFD11A9"/>
    <w:rsid w:val="501154A6"/>
    <w:rsid w:val="50753C62"/>
    <w:rsid w:val="517911F4"/>
    <w:rsid w:val="522905B2"/>
    <w:rsid w:val="522F417F"/>
    <w:rsid w:val="525650C0"/>
    <w:rsid w:val="52BE465F"/>
    <w:rsid w:val="53BB6218"/>
    <w:rsid w:val="53D8539B"/>
    <w:rsid w:val="55086A86"/>
    <w:rsid w:val="55156F8E"/>
    <w:rsid w:val="566B658E"/>
    <w:rsid w:val="567022CD"/>
    <w:rsid w:val="568D6B93"/>
    <w:rsid w:val="57411993"/>
    <w:rsid w:val="575D33E1"/>
    <w:rsid w:val="587B2CB1"/>
    <w:rsid w:val="58934D38"/>
    <w:rsid w:val="590335D9"/>
    <w:rsid w:val="59A84407"/>
    <w:rsid w:val="59C402EF"/>
    <w:rsid w:val="59DA7990"/>
    <w:rsid w:val="5B767B29"/>
    <w:rsid w:val="5BE43781"/>
    <w:rsid w:val="5C0F220F"/>
    <w:rsid w:val="5C306F88"/>
    <w:rsid w:val="5E6C2063"/>
    <w:rsid w:val="5EB95666"/>
    <w:rsid w:val="5F3A20FC"/>
    <w:rsid w:val="61663C4A"/>
    <w:rsid w:val="61934C6E"/>
    <w:rsid w:val="62155E32"/>
    <w:rsid w:val="62665E83"/>
    <w:rsid w:val="62AE1BCE"/>
    <w:rsid w:val="62F5311D"/>
    <w:rsid w:val="643A33AF"/>
    <w:rsid w:val="64484568"/>
    <w:rsid w:val="648926FC"/>
    <w:rsid w:val="65765DE3"/>
    <w:rsid w:val="66AF7D38"/>
    <w:rsid w:val="66D121ED"/>
    <w:rsid w:val="675F5E3A"/>
    <w:rsid w:val="6760517B"/>
    <w:rsid w:val="68B91B72"/>
    <w:rsid w:val="68FA6D78"/>
    <w:rsid w:val="6921087A"/>
    <w:rsid w:val="696B3FB3"/>
    <w:rsid w:val="69727C41"/>
    <w:rsid w:val="69ED5CFB"/>
    <w:rsid w:val="69F375E8"/>
    <w:rsid w:val="6A28308C"/>
    <w:rsid w:val="6A3F4B45"/>
    <w:rsid w:val="6C004602"/>
    <w:rsid w:val="6CEA5C83"/>
    <w:rsid w:val="6DF63330"/>
    <w:rsid w:val="6E664C3B"/>
    <w:rsid w:val="6F422102"/>
    <w:rsid w:val="6F8C004E"/>
    <w:rsid w:val="6F9B176C"/>
    <w:rsid w:val="6FB95723"/>
    <w:rsid w:val="70F61E69"/>
    <w:rsid w:val="712214D5"/>
    <w:rsid w:val="71BC235A"/>
    <w:rsid w:val="71CF50AA"/>
    <w:rsid w:val="728D6659"/>
    <w:rsid w:val="72A33F0D"/>
    <w:rsid w:val="72AE5ABD"/>
    <w:rsid w:val="737544D4"/>
    <w:rsid w:val="739D446D"/>
    <w:rsid w:val="73AF21DB"/>
    <w:rsid w:val="73DA2691"/>
    <w:rsid w:val="7469583A"/>
    <w:rsid w:val="75BF32C4"/>
    <w:rsid w:val="75DA6908"/>
    <w:rsid w:val="76571AFC"/>
    <w:rsid w:val="766810F0"/>
    <w:rsid w:val="76901438"/>
    <w:rsid w:val="769B5633"/>
    <w:rsid w:val="76CA47D3"/>
    <w:rsid w:val="77523EBD"/>
    <w:rsid w:val="77DB6572"/>
    <w:rsid w:val="786209F5"/>
    <w:rsid w:val="797F2A93"/>
    <w:rsid w:val="79D55DF6"/>
    <w:rsid w:val="79EF061A"/>
    <w:rsid w:val="7A7224AA"/>
    <w:rsid w:val="7B233EC8"/>
    <w:rsid w:val="7B252B0C"/>
    <w:rsid w:val="7B54079C"/>
    <w:rsid w:val="7C0F23D9"/>
    <w:rsid w:val="7D0B22F3"/>
    <w:rsid w:val="7E054D42"/>
    <w:rsid w:val="7E431004"/>
    <w:rsid w:val="7E673116"/>
    <w:rsid w:val="7EE4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D889F6"/>
  <w15:docId w15:val="{48161286-C107-4AFA-9E13-01F88D17F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 w:qFormat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pPr>
      <w:keepNext/>
      <w:widowControl/>
      <w:numPr>
        <w:numId w:val="1"/>
      </w:numPr>
      <w:tabs>
        <w:tab w:val="left" w:pos="0"/>
      </w:tabs>
      <w:spacing w:beforeLines="50" w:afterLines="50"/>
      <w:jc w:val="left"/>
      <w:outlineLvl w:val="0"/>
    </w:pPr>
    <w:rPr>
      <w:rFonts w:ascii="Arial" w:eastAsia="Arial" w:hAnsi="Arial" w:cs="Times New Roman"/>
      <w:b/>
      <w:bCs/>
      <w:kern w:val="28"/>
      <w:lang w:eastAsia="ja-JP"/>
    </w:rPr>
  </w:style>
  <w:style w:type="paragraph" w:styleId="2">
    <w:name w:val="heading 2"/>
    <w:basedOn w:val="a1"/>
    <w:next w:val="a1"/>
    <w:link w:val="20"/>
    <w:qFormat/>
    <w:pPr>
      <w:keepNext/>
      <w:widowControl/>
      <w:numPr>
        <w:ilvl w:val="1"/>
        <w:numId w:val="1"/>
      </w:numPr>
      <w:spacing w:beforeLines="50" w:afterLines="50"/>
      <w:jc w:val="left"/>
      <w:outlineLvl w:val="1"/>
    </w:pPr>
    <w:rPr>
      <w:rFonts w:ascii="Times New Roman" w:eastAsia="Times New Roman" w:hAnsi="Times New Roman" w:cs="Times New Roman"/>
      <w:kern w:val="0"/>
      <w:sz w:val="21"/>
    </w:rPr>
  </w:style>
  <w:style w:type="paragraph" w:styleId="3">
    <w:name w:val="heading 3"/>
    <w:basedOn w:val="a1"/>
    <w:next w:val="a1"/>
    <w:link w:val="31"/>
    <w:qFormat/>
    <w:pPr>
      <w:keepNext/>
      <w:widowControl/>
      <w:numPr>
        <w:ilvl w:val="2"/>
        <w:numId w:val="1"/>
      </w:numPr>
      <w:spacing w:beforeLines="50" w:before="120" w:afterLines="50" w:after="120"/>
      <w:jc w:val="left"/>
      <w:outlineLvl w:val="2"/>
    </w:pPr>
    <w:rPr>
      <w:rFonts w:ascii="Times New Roman" w:eastAsia="Times New Roman" w:hAnsi="Times New Roman" w:cs="Times New Roman"/>
      <w:kern w:val="0"/>
      <w:sz w:val="21"/>
      <w:szCs w:val="21"/>
    </w:rPr>
  </w:style>
  <w:style w:type="paragraph" w:styleId="4">
    <w:name w:val="heading 4"/>
    <w:basedOn w:val="a1"/>
    <w:next w:val="a1"/>
    <w:link w:val="40"/>
    <w:qFormat/>
    <w:pPr>
      <w:keepNext/>
      <w:widowControl/>
      <w:numPr>
        <w:ilvl w:val="3"/>
        <w:numId w:val="1"/>
      </w:numPr>
      <w:spacing w:beforeLines="50" w:afterLines="50"/>
      <w:jc w:val="right"/>
      <w:outlineLvl w:val="3"/>
    </w:pPr>
    <w:rPr>
      <w:rFonts w:ascii="Arial" w:eastAsia="Times New Roman" w:hAnsi="Arial" w:cs="Times New Roman"/>
      <w:i/>
      <w:kern w:val="0"/>
    </w:rPr>
  </w:style>
  <w:style w:type="paragraph" w:styleId="5">
    <w:name w:val="heading 5"/>
    <w:basedOn w:val="a1"/>
    <w:next w:val="a1"/>
    <w:link w:val="50"/>
    <w:qFormat/>
    <w:pPr>
      <w:keepNext/>
      <w:widowControl/>
      <w:numPr>
        <w:ilvl w:val="4"/>
        <w:numId w:val="1"/>
      </w:numPr>
      <w:spacing w:beforeLines="50" w:afterLines="50" w:line="360" w:lineRule="auto"/>
      <w:jc w:val="left"/>
      <w:outlineLvl w:val="4"/>
    </w:pPr>
    <w:rPr>
      <w:rFonts w:ascii="Times New Roman" w:eastAsia="Times New Roman" w:hAnsi="Times New Roman" w:cs="Times New Roman"/>
      <w:kern w:val="0"/>
      <w:sz w:val="26"/>
      <w:u w:val="single"/>
    </w:rPr>
  </w:style>
  <w:style w:type="paragraph" w:styleId="6">
    <w:name w:val="heading 6"/>
    <w:basedOn w:val="a1"/>
    <w:next w:val="a1"/>
    <w:link w:val="60"/>
    <w:qFormat/>
    <w:pPr>
      <w:widowControl/>
      <w:numPr>
        <w:ilvl w:val="5"/>
        <w:numId w:val="1"/>
      </w:numPr>
      <w:spacing w:beforeLines="50" w:afterLines="50"/>
      <w:jc w:val="left"/>
      <w:outlineLvl w:val="5"/>
    </w:pPr>
    <w:rPr>
      <w:rFonts w:ascii="Times New Roman" w:eastAsia="Times New Roman" w:hAnsi="Times New Roman" w:cs="Times New Roman"/>
      <w:i/>
      <w:kern w:val="0"/>
      <w:sz w:val="22"/>
    </w:rPr>
  </w:style>
  <w:style w:type="paragraph" w:styleId="7">
    <w:name w:val="heading 7"/>
    <w:basedOn w:val="a1"/>
    <w:next w:val="a1"/>
    <w:link w:val="70"/>
    <w:qFormat/>
    <w:pPr>
      <w:widowControl/>
      <w:numPr>
        <w:ilvl w:val="6"/>
        <w:numId w:val="1"/>
      </w:numPr>
      <w:spacing w:beforeLines="50" w:afterLines="50"/>
      <w:jc w:val="left"/>
      <w:outlineLvl w:val="6"/>
    </w:pPr>
    <w:rPr>
      <w:rFonts w:ascii="Arial" w:eastAsia="Times New Roman" w:hAnsi="Arial" w:cs="Times New Roman"/>
      <w:kern w:val="0"/>
    </w:rPr>
  </w:style>
  <w:style w:type="paragraph" w:styleId="8">
    <w:name w:val="heading 8"/>
    <w:basedOn w:val="a1"/>
    <w:next w:val="a1"/>
    <w:link w:val="80"/>
    <w:qFormat/>
    <w:pPr>
      <w:widowControl/>
      <w:numPr>
        <w:ilvl w:val="7"/>
        <w:numId w:val="1"/>
      </w:numPr>
      <w:spacing w:beforeLines="50" w:afterLines="50"/>
      <w:jc w:val="left"/>
      <w:outlineLvl w:val="7"/>
    </w:pPr>
    <w:rPr>
      <w:rFonts w:ascii="Arial" w:eastAsia="Times New Roman" w:hAnsi="Arial" w:cs="Times New Roman"/>
      <w:i/>
      <w:kern w:val="0"/>
    </w:rPr>
  </w:style>
  <w:style w:type="paragraph" w:styleId="9">
    <w:name w:val="heading 9"/>
    <w:basedOn w:val="a1"/>
    <w:next w:val="a1"/>
    <w:link w:val="90"/>
    <w:qFormat/>
    <w:pPr>
      <w:widowControl/>
      <w:numPr>
        <w:ilvl w:val="8"/>
        <w:numId w:val="1"/>
      </w:numPr>
      <w:spacing w:beforeLines="50" w:afterLines="50"/>
      <w:jc w:val="left"/>
      <w:outlineLvl w:val="8"/>
    </w:pPr>
    <w:rPr>
      <w:rFonts w:ascii="Arial" w:eastAsia="Times New Roman" w:hAnsi="Arial" w:cs="Times New Roman"/>
      <w:b/>
      <w:i/>
      <w:kern w:val="0"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2">
    <w:name w:val="List 3"/>
    <w:basedOn w:val="a1"/>
    <w:qFormat/>
    <w:pPr>
      <w:widowControl/>
      <w:spacing w:beforeLines="50" w:afterLines="50"/>
      <w:ind w:leftChars="400" w:left="100" w:hangingChars="200" w:hanging="200"/>
      <w:jc w:val="left"/>
    </w:pPr>
    <w:rPr>
      <w:rFonts w:ascii="Times New Roman" w:eastAsia="Times New Roman" w:hAnsi="Times New Roman" w:cs="Times New Roman"/>
      <w:kern w:val="0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overflowPunct w:val="0"/>
      <w:autoSpaceDE w:val="0"/>
      <w:autoSpaceDN w:val="0"/>
      <w:adjustRightInd w:val="0"/>
      <w:spacing w:beforeLines="0" w:afterLines="0" w:after="180"/>
      <w:textAlignment w:val="baseline"/>
    </w:pPr>
    <w:rPr>
      <w:rFonts w:eastAsia="等线"/>
      <w:sz w:val="20"/>
      <w:szCs w:val="20"/>
      <w:lang w:val="en-GB" w:eastAsia="en-US"/>
    </w:rPr>
  </w:style>
  <w:style w:type="paragraph" w:styleId="a6">
    <w:name w:val="List"/>
    <w:basedOn w:val="a1"/>
    <w:qFormat/>
    <w:pPr>
      <w:widowControl/>
      <w:spacing w:beforeLines="50" w:afterLines="50"/>
      <w:ind w:left="568" w:hanging="284"/>
      <w:jc w:val="left"/>
    </w:pPr>
    <w:rPr>
      <w:rFonts w:ascii="Times New Roman" w:eastAsia="Times New Roman" w:hAnsi="Times New Roman" w:cs="Times New Roman"/>
      <w:kern w:val="0"/>
    </w:rPr>
  </w:style>
  <w:style w:type="paragraph" w:styleId="41">
    <w:name w:val="List Bullet 4"/>
    <w:basedOn w:val="30"/>
    <w:qFormat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1418" w:hanging="284"/>
      <w:textAlignment w:val="baseline"/>
    </w:pPr>
    <w:rPr>
      <w:rFonts w:ascii="Times New Roman" w:eastAsia="等线" w:hAnsi="Times New Roman" w:cs="Times New Roman"/>
      <w:szCs w:val="20"/>
      <w:lang w:val="en-GB"/>
    </w:rPr>
  </w:style>
  <w:style w:type="paragraph" w:styleId="30">
    <w:name w:val="List Bullet 3"/>
    <w:basedOn w:val="22"/>
    <w:qFormat/>
    <w:pPr>
      <w:numPr>
        <w:numId w:val="2"/>
      </w:numPr>
      <w:spacing w:beforeLines="0" w:afterLines="0" w:line="259" w:lineRule="auto"/>
    </w:pPr>
    <w:rPr>
      <w:rFonts w:cstheme="minorBidi"/>
      <w:sz w:val="20"/>
      <w:szCs w:val="22"/>
      <w:lang w:eastAsia="en-US"/>
    </w:rPr>
  </w:style>
  <w:style w:type="paragraph" w:styleId="22">
    <w:name w:val="List Bullet 2"/>
    <w:basedOn w:val="a"/>
    <w:qFormat/>
    <w:pPr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qFormat/>
    <w:pPr>
      <w:widowControl/>
      <w:numPr>
        <w:numId w:val="3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7">
    <w:name w:val="caption"/>
    <w:basedOn w:val="a1"/>
    <w:next w:val="a1"/>
    <w:link w:val="a8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paragraph" w:styleId="a9">
    <w:name w:val="Document Map"/>
    <w:basedOn w:val="a1"/>
    <w:link w:val="aa"/>
    <w:semiHidden/>
    <w:qFormat/>
    <w:pPr>
      <w:widowControl/>
      <w:shd w:val="clear" w:color="auto" w:fill="000080"/>
      <w:spacing w:beforeLines="50" w:afterLines="50"/>
      <w:jc w:val="left"/>
    </w:pPr>
    <w:rPr>
      <w:rFonts w:ascii="Tahoma" w:eastAsia="Times New Roman" w:hAnsi="Tahoma" w:cs="Times New Roman"/>
      <w:kern w:val="0"/>
    </w:rPr>
  </w:style>
  <w:style w:type="paragraph" w:styleId="ab">
    <w:name w:val="annotation text"/>
    <w:basedOn w:val="a1"/>
    <w:link w:val="ac"/>
    <w:uiPriority w:val="99"/>
    <w:semiHidden/>
    <w:qFormat/>
    <w:pPr>
      <w:widowControl/>
      <w:spacing w:beforeLines="50" w:afterLines="50"/>
      <w:jc w:val="left"/>
    </w:pPr>
    <w:rPr>
      <w:rFonts w:ascii="Times New Roman" w:eastAsia="Times New Roman" w:hAnsi="Times New Roman" w:cs="Arial"/>
      <w:sz w:val="21"/>
      <w:szCs w:val="20"/>
      <w:lang w:val="en-GB"/>
    </w:rPr>
  </w:style>
  <w:style w:type="paragraph" w:styleId="33">
    <w:name w:val="Body Text 3"/>
    <w:basedOn w:val="a1"/>
    <w:link w:val="34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styleId="ad">
    <w:name w:val="Body Text"/>
    <w:basedOn w:val="a1"/>
    <w:link w:val="ae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">
    <w:name w:val="Body Text Indent"/>
    <w:basedOn w:val="a1"/>
    <w:link w:val="af0"/>
    <w:qFormat/>
    <w:pPr>
      <w:widowControl/>
      <w:spacing w:beforeLines="50" w:afterLines="50"/>
      <w:ind w:left="360"/>
      <w:jc w:val="left"/>
    </w:pPr>
    <w:rPr>
      <w:rFonts w:ascii="Times New Roman" w:eastAsia="Times New Roman" w:hAnsi="Times New Roman" w:cs="Times New Roman"/>
      <w:bCs/>
      <w:kern w:val="0"/>
      <w:lang w:eastAsia="ja-JP"/>
    </w:rPr>
  </w:style>
  <w:style w:type="paragraph" w:styleId="23">
    <w:name w:val="List 2"/>
    <w:basedOn w:val="a6"/>
    <w:qFormat/>
    <w:pPr>
      <w:ind w:left="851"/>
    </w:pPr>
    <w:rPr>
      <w:lang w:eastAsia="ja-JP"/>
    </w:rPr>
  </w:style>
  <w:style w:type="paragraph" w:styleId="af1">
    <w:name w:val="Plain Text"/>
    <w:basedOn w:val="a1"/>
    <w:link w:val="af2"/>
    <w:qFormat/>
    <w:pPr>
      <w:widowControl/>
      <w:spacing w:beforeLines="50" w:afterLines="50"/>
      <w:jc w:val="left"/>
    </w:pPr>
    <w:rPr>
      <w:rFonts w:ascii="Courier New" w:eastAsia="Times New Roman" w:hAnsi="Courier New" w:cs="Times New Roman"/>
      <w:kern w:val="0"/>
    </w:rPr>
  </w:style>
  <w:style w:type="paragraph" w:styleId="51">
    <w:name w:val="List Bullet 5"/>
    <w:basedOn w:val="41"/>
    <w:qFormat/>
    <w:pPr>
      <w:ind w:left="1702"/>
    </w:pPr>
  </w:style>
  <w:style w:type="paragraph" w:styleId="24">
    <w:name w:val="Body Text Indent 2"/>
    <w:basedOn w:val="a1"/>
    <w:link w:val="25"/>
    <w:qFormat/>
    <w:pPr>
      <w:autoSpaceDE w:val="0"/>
      <w:autoSpaceDN w:val="0"/>
      <w:adjustRightInd w:val="0"/>
      <w:spacing w:beforeLines="50" w:afterLines="50"/>
      <w:ind w:left="1656"/>
      <w:textAlignment w:val="baseline"/>
    </w:pPr>
    <w:rPr>
      <w:rFonts w:ascii="Times New Roman" w:eastAsia="Times New Roman" w:hAnsi="Times New Roman" w:cs="Times New Roman"/>
      <w:lang w:eastAsia="ja-JP"/>
    </w:rPr>
  </w:style>
  <w:style w:type="paragraph" w:styleId="af3">
    <w:name w:val="Balloon Text"/>
    <w:basedOn w:val="a1"/>
    <w:link w:val="af4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styleId="af5">
    <w:name w:val="footer"/>
    <w:basedOn w:val="a1"/>
    <w:link w:val="af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7">
    <w:name w:val="header"/>
    <w:basedOn w:val="a1"/>
    <w:link w:val="af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1"/>
    <w:next w:val="a1"/>
    <w:semiHidden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9">
    <w:name w:val="footnote text"/>
    <w:basedOn w:val="a1"/>
    <w:link w:val="afa"/>
    <w:uiPriority w:val="99"/>
    <w:semiHidden/>
    <w:qFormat/>
    <w:pPr>
      <w:keepLines/>
      <w:widowControl/>
      <w:spacing w:beforeLines="50" w:afterLines="50"/>
      <w:ind w:left="454" w:hanging="454"/>
      <w:jc w:val="left"/>
    </w:pPr>
    <w:rPr>
      <w:rFonts w:ascii="Times New Roman" w:eastAsia="Times New Roman" w:hAnsi="Times New Roman" w:cs="Times New Roman"/>
      <w:kern w:val="0"/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overflowPunct w:val="0"/>
      <w:autoSpaceDE w:val="0"/>
      <w:autoSpaceDN w:val="0"/>
      <w:adjustRightInd w:val="0"/>
      <w:spacing w:beforeLines="0" w:afterLines="0" w:after="180"/>
      <w:ind w:leftChars="0" w:left="1418" w:firstLineChars="0" w:hanging="284"/>
      <w:textAlignment w:val="baseline"/>
    </w:pPr>
    <w:rPr>
      <w:rFonts w:eastAsia="等线"/>
      <w:sz w:val="20"/>
      <w:szCs w:val="20"/>
      <w:lang w:val="en-GB" w:eastAsia="en-US"/>
    </w:rPr>
  </w:style>
  <w:style w:type="paragraph" w:styleId="afb">
    <w:name w:val="table of figures"/>
    <w:basedOn w:val="TOC1"/>
    <w:next w:val="a1"/>
    <w:semiHidden/>
    <w:qFormat/>
    <w:pPr>
      <w:tabs>
        <w:tab w:val="right" w:leader="dot" w:pos="9360"/>
      </w:tabs>
    </w:pPr>
    <w:rPr>
      <w:caps/>
    </w:rPr>
  </w:style>
  <w:style w:type="paragraph" w:styleId="26">
    <w:name w:val="Body Text 2"/>
    <w:basedOn w:val="a1"/>
    <w:link w:val="27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</w:rPr>
  </w:style>
  <w:style w:type="paragraph" w:styleId="afc">
    <w:name w:val="Normal (Web)"/>
    <w:basedOn w:val="a1"/>
    <w:uiPriority w:val="99"/>
    <w:unhideWhenUsed/>
    <w:qFormat/>
    <w:pPr>
      <w:widowControl/>
      <w:spacing w:beforeLines="50" w:beforeAutospacing="1" w:afterLines="50" w:afterAutospacing="1"/>
      <w:jc w:val="left"/>
    </w:pPr>
    <w:rPr>
      <w:rFonts w:ascii="宋体" w:eastAsia="Times New Roman" w:hAnsi="宋体" w:cs="宋体"/>
      <w:kern w:val="0"/>
    </w:rPr>
  </w:style>
  <w:style w:type="paragraph" w:styleId="11">
    <w:name w:val="index 1"/>
    <w:basedOn w:val="a1"/>
    <w:next w:val="a1"/>
    <w:semiHidden/>
    <w:qFormat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28">
    <w:name w:val="index 2"/>
    <w:basedOn w:val="11"/>
    <w:next w:val="a1"/>
    <w:semiHidden/>
    <w:qFormat/>
    <w:pPr>
      <w:ind w:left="284"/>
    </w:pPr>
  </w:style>
  <w:style w:type="paragraph" w:styleId="afd">
    <w:name w:val="Title"/>
    <w:basedOn w:val="a1"/>
    <w:link w:val="afe"/>
    <w:qFormat/>
    <w:pPr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styleId="aff">
    <w:name w:val="annotation subject"/>
    <w:basedOn w:val="ab"/>
    <w:next w:val="ab"/>
    <w:link w:val="aff0"/>
    <w:uiPriority w:val="99"/>
    <w:semiHidden/>
    <w:unhideWhenUsed/>
    <w:qFormat/>
    <w:rPr>
      <w:b/>
      <w:bCs/>
      <w:sz w:val="24"/>
      <w:szCs w:val="24"/>
    </w:rPr>
  </w:style>
  <w:style w:type="table" w:styleId="aff1">
    <w:name w:val="Table Grid"/>
    <w:basedOn w:val="a3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9">
    <w:name w:val="Table Subtle 2"/>
    <w:basedOn w:val="a3"/>
    <w:uiPriority w:val="99"/>
    <w:qFormat/>
    <w:pPr>
      <w:spacing w:beforeLines="50" w:afterLines="50"/>
    </w:pPr>
    <w:rPr>
      <w:rFonts w:ascii="Times New Roman" w:eastAsia="MS Mincho" w:hAnsi="Times New Roman" w:cs="Times New Roman"/>
      <w:lang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f2">
    <w:name w:val="page number"/>
    <w:basedOn w:val="a2"/>
    <w:qFormat/>
    <w:rPr>
      <w:rFonts w:eastAsia="Arial Unicode MS" w:cs="Arial"/>
      <w:kern w:val="2"/>
      <w:sz w:val="21"/>
      <w:lang w:val="en-GB" w:eastAsia="zh-CN" w:bidi="ar-SA"/>
    </w:rPr>
  </w:style>
  <w:style w:type="character" w:styleId="aff3">
    <w:name w:val="FollowedHyperlink"/>
    <w:qFormat/>
    <w:rPr>
      <w:rFonts w:eastAsia="Arial Unicode MS" w:cs="Arial"/>
      <w:color w:val="800080"/>
      <w:kern w:val="2"/>
      <w:sz w:val="21"/>
      <w:u w:val="single"/>
      <w:lang w:val="en-GB" w:eastAsia="zh-CN" w:bidi="ar-SA"/>
    </w:rPr>
  </w:style>
  <w:style w:type="character" w:styleId="aff4">
    <w:name w:val="Hyperlink"/>
    <w:uiPriority w:val="99"/>
    <w:qFormat/>
    <w:rPr>
      <w:rFonts w:eastAsia="Arial Unicode MS" w:cs="Arial"/>
      <w:color w:val="0000FF"/>
      <w:kern w:val="2"/>
      <w:sz w:val="21"/>
      <w:u w:val="single"/>
      <w:lang w:val="en-GB" w:eastAsia="zh-CN" w:bidi="ar-SA"/>
    </w:rPr>
  </w:style>
  <w:style w:type="character" w:styleId="aff5">
    <w:name w:val="annotation reference"/>
    <w:qFormat/>
    <w:rPr>
      <w:rFonts w:eastAsia="Arial Unicode MS" w:cs="Arial"/>
      <w:kern w:val="2"/>
      <w:sz w:val="16"/>
      <w:szCs w:val="16"/>
      <w:lang w:val="en-GB" w:eastAsia="zh-CN" w:bidi="ar-SA"/>
    </w:rPr>
  </w:style>
  <w:style w:type="character" w:styleId="aff6">
    <w:name w:val="footnote reference"/>
    <w:uiPriority w:val="99"/>
    <w:semiHidden/>
    <w:qFormat/>
    <w:rPr>
      <w:rFonts w:eastAsia="Arial Unicode MS" w:cs="Arial"/>
      <w:b/>
      <w:kern w:val="2"/>
      <w:position w:val="6"/>
      <w:sz w:val="16"/>
      <w:lang w:val="en-GB" w:eastAsia="zh-CN" w:bidi="ar-SA"/>
    </w:rPr>
  </w:style>
  <w:style w:type="character" w:customStyle="1" w:styleId="af8">
    <w:name w:val="页眉 字符"/>
    <w:basedOn w:val="a2"/>
    <w:link w:val="af7"/>
    <w:qFormat/>
    <w:rPr>
      <w:sz w:val="18"/>
      <w:szCs w:val="18"/>
    </w:rPr>
  </w:style>
  <w:style w:type="character" w:customStyle="1" w:styleId="af6">
    <w:name w:val="页脚 字符"/>
    <w:basedOn w:val="a2"/>
    <w:link w:val="af5"/>
    <w:uiPriority w:val="99"/>
    <w:qFormat/>
    <w:rPr>
      <w:sz w:val="18"/>
      <w:szCs w:val="18"/>
    </w:rPr>
  </w:style>
  <w:style w:type="character" w:customStyle="1" w:styleId="10">
    <w:name w:val="标题 1 字符"/>
    <w:basedOn w:val="a2"/>
    <w:link w:val="1"/>
    <w:qFormat/>
    <w:rPr>
      <w:rFonts w:ascii="Arial" w:eastAsia="Arial" w:hAnsi="Arial" w:cs="Times New Roman"/>
      <w:b/>
      <w:bCs/>
      <w:kern w:val="28"/>
      <w:lang w:eastAsia="ja-JP"/>
    </w:rPr>
  </w:style>
  <w:style w:type="character" w:customStyle="1" w:styleId="20">
    <w:name w:val="标题 2 字符"/>
    <w:basedOn w:val="a2"/>
    <w:link w:val="2"/>
    <w:qFormat/>
    <w:rPr>
      <w:rFonts w:ascii="Times New Roman" w:eastAsia="Times New Roman" w:hAnsi="Times New Roman" w:cs="Times New Roman"/>
      <w:kern w:val="0"/>
      <w:sz w:val="21"/>
    </w:rPr>
  </w:style>
  <w:style w:type="character" w:customStyle="1" w:styleId="31">
    <w:name w:val="标题 3 字符"/>
    <w:basedOn w:val="a2"/>
    <w:link w:val="3"/>
    <w:qFormat/>
    <w:rPr>
      <w:rFonts w:ascii="Times New Roman" w:eastAsia="Times New Roman" w:hAnsi="Times New Roman" w:cs="Times New Roman"/>
      <w:kern w:val="0"/>
      <w:sz w:val="21"/>
      <w:szCs w:val="21"/>
    </w:rPr>
  </w:style>
  <w:style w:type="character" w:customStyle="1" w:styleId="40">
    <w:name w:val="标题 4 字符"/>
    <w:basedOn w:val="a2"/>
    <w:link w:val="4"/>
    <w:qFormat/>
    <w:rPr>
      <w:rFonts w:ascii="Arial" w:eastAsia="Times New Roman" w:hAnsi="Arial" w:cs="Times New Roman"/>
      <w:i/>
      <w:kern w:val="0"/>
    </w:rPr>
  </w:style>
  <w:style w:type="character" w:customStyle="1" w:styleId="50">
    <w:name w:val="标题 5 字符"/>
    <w:basedOn w:val="a2"/>
    <w:link w:val="5"/>
    <w:qFormat/>
    <w:rPr>
      <w:rFonts w:ascii="Times New Roman" w:eastAsia="Times New Roman" w:hAnsi="Times New Roman" w:cs="Times New Roman"/>
      <w:kern w:val="0"/>
      <w:sz w:val="26"/>
      <w:u w:val="single"/>
    </w:rPr>
  </w:style>
  <w:style w:type="character" w:customStyle="1" w:styleId="60">
    <w:name w:val="标题 6 字符"/>
    <w:basedOn w:val="a2"/>
    <w:link w:val="6"/>
    <w:qFormat/>
    <w:rPr>
      <w:rFonts w:ascii="Times New Roman" w:eastAsia="Times New Roman" w:hAnsi="Times New Roman" w:cs="Times New Roman"/>
      <w:i/>
      <w:kern w:val="0"/>
      <w:sz w:val="22"/>
    </w:rPr>
  </w:style>
  <w:style w:type="character" w:customStyle="1" w:styleId="70">
    <w:name w:val="标题 7 字符"/>
    <w:basedOn w:val="a2"/>
    <w:link w:val="7"/>
    <w:qFormat/>
    <w:rPr>
      <w:rFonts w:ascii="Arial" w:eastAsia="Times New Roman" w:hAnsi="Arial" w:cs="Times New Roman"/>
      <w:kern w:val="0"/>
    </w:rPr>
  </w:style>
  <w:style w:type="character" w:customStyle="1" w:styleId="80">
    <w:name w:val="标题 8 字符"/>
    <w:basedOn w:val="a2"/>
    <w:link w:val="8"/>
    <w:qFormat/>
    <w:rPr>
      <w:rFonts w:ascii="Arial" w:eastAsia="Times New Roman" w:hAnsi="Arial" w:cs="Times New Roman"/>
      <w:i/>
      <w:kern w:val="0"/>
    </w:rPr>
  </w:style>
  <w:style w:type="character" w:customStyle="1" w:styleId="90">
    <w:name w:val="标题 9 字符"/>
    <w:basedOn w:val="a2"/>
    <w:link w:val="9"/>
    <w:qFormat/>
    <w:rPr>
      <w:rFonts w:ascii="Arial" w:eastAsia="Times New Roman" w:hAnsi="Arial" w:cs="Times New Roman"/>
      <w:b/>
      <w:i/>
      <w:kern w:val="0"/>
      <w:sz w:val="18"/>
    </w:rPr>
  </w:style>
  <w:style w:type="paragraph" w:customStyle="1" w:styleId="Heading1unnumbered">
    <w:name w:val="Heading 1 unnumbered"/>
    <w:basedOn w:val="1"/>
    <w:next w:val="ad"/>
    <w:qFormat/>
    <w:pPr>
      <w:tabs>
        <w:tab w:val="left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character" w:customStyle="1" w:styleId="ae">
    <w:name w:val="正文文本 字符"/>
    <w:basedOn w:val="a2"/>
    <w:link w:val="ad"/>
    <w:qFormat/>
    <w:rPr>
      <w:rFonts w:ascii="Times New Roman" w:eastAsia="Times New Roman" w:hAnsi="Times New Roman" w:cs="Times New Roman"/>
      <w:kern w:val="0"/>
    </w:rPr>
  </w:style>
  <w:style w:type="character" w:customStyle="1" w:styleId="27">
    <w:name w:val="正文文本 2 字符"/>
    <w:basedOn w:val="a2"/>
    <w:link w:val="26"/>
    <w:qFormat/>
    <w:rPr>
      <w:rFonts w:ascii="Arial" w:eastAsia="Times New Roman" w:hAnsi="Arial" w:cs="Times New Roman"/>
      <w:kern w:val="0"/>
    </w:rPr>
  </w:style>
  <w:style w:type="character" w:customStyle="1" w:styleId="aa">
    <w:name w:val="文档结构图 字符"/>
    <w:basedOn w:val="a2"/>
    <w:link w:val="a9"/>
    <w:semiHidden/>
    <w:qFormat/>
    <w:rPr>
      <w:rFonts w:ascii="Tahoma" w:eastAsia="Times New Roman" w:hAnsi="Tahoma" w:cs="Times New Roman"/>
      <w:kern w:val="0"/>
      <w:shd w:val="clear" w:color="auto" w:fill="000080"/>
    </w:rPr>
  </w:style>
  <w:style w:type="character" w:customStyle="1" w:styleId="af2">
    <w:name w:val="纯文本 字符"/>
    <w:basedOn w:val="a2"/>
    <w:link w:val="af1"/>
    <w:qFormat/>
    <w:rPr>
      <w:rFonts w:ascii="Courier New" w:eastAsia="Times New Roman" w:hAnsi="Courier New" w:cs="Times New Roman"/>
      <w:kern w:val="0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 w:cs="Times New Roman"/>
      <w:b/>
      <w:sz w:val="34"/>
      <w:lang w:eastAsia="en-US"/>
    </w:rPr>
  </w:style>
  <w:style w:type="character" w:customStyle="1" w:styleId="ZGSM">
    <w:name w:val="ZGSM"/>
    <w:qFormat/>
  </w:style>
  <w:style w:type="paragraph" w:customStyle="1" w:styleId="TF">
    <w:name w:val="TF"/>
    <w:basedOn w:val="TH"/>
    <w:qFormat/>
    <w:pPr>
      <w:keepNext w:val="0"/>
      <w:spacing w:after="240"/>
    </w:pPr>
  </w:style>
  <w:style w:type="paragraph" w:customStyle="1" w:styleId="TH">
    <w:name w:val="TH"/>
    <w:basedOn w:val="a1"/>
    <w:link w:val="TH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customStyle="1" w:styleId="B1">
    <w:name w:val="B1"/>
    <w:basedOn w:val="a6"/>
    <w:link w:val="B1Char"/>
    <w:qFormat/>
  </w:style>
  <w:style w:type="paragraph" w:customStyle="1" w:styleId="EQ">
    <w:name w:val="EQ"/>
    <w:basedOn w:val="a1"/>
    <w:next w:val="a1"/>
    <w:qFormat/>
    <w:pPr>
      <w:keepLines/>
      <w:widowControl/>
      <w:tabs>
        <w:tab w:val="center" w:pos="4536"/>
        <w:tab w:val="right" w:pos="9072"/>
      </w:tabs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customStyle="1" w:styleId="lptext">
    <w:name w:val="löptext"/>
    <w:basedOn w:val="a1"/>
    <w:qFormat/>
    <w:pPr>
      <w:widowControl/>
      <w:spacing w:beforeLines="50" w:afterLines="50"/>
      <w:ind w:left="860"/>
      <w:jc w:val="left"/>
    </w:pPr>
    <w:rPr>
      <w:rFonts w:ascii="Times" w:eastAsia="Times New Roman" w:hAnsi="Times" w:cs="Times New Roman"/>
      <w:kern w:val="0"/>
    </w:rPr>
  </w:style>
  <w:style w:type="character" w:customStyle="1" w:styleId="afa">
    <w:name w:val="脚注文本 字符"/>
    <w:basedOn w:val="a2"/>
    <w:link w:val="af9"/>
    <w:uiPriority w:val="99"/>
    <w:semiHidden/>
    <w:qFormat/>
    <w:rPr>
      <w:rFonts w:ascii="Times New Roman" w:eastAsia="Times New Roman" w:hAnsi="Times New Roman" w:cs="Times New Roman"/>
      <w:kern w:val="0"/>
      <w:sz w:val="16"/>
    </w:rPr>
  </w:style>
  <w:style w:type="paragraph" w:customStyle="1" w:styleId="a0">
    <w:name w:val="佐藤２"/>
    <w:basedOn w:val="a1"/>
    <w:qFormat/>
    <w:pPr>
      <w:widowControl/>
      <w:numPr>
        <w:numId w:val="4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  <w:lang w:eastAsia="ja-JP"/>
    </w:rPr>
  </w:style>
  <w:style w:type="character" w:customStyle="1" w:styleId="25">
    <w:name w:val="正文文本缩进 2 字符"/>
    <w:basedOn w:val="a2"/>
    <w:link w:val="24"/>
    <w:qFormat/>
    <w:rPr>
      <w:rFonts w:ascii="Times New Roman" w:eastAsia="Times New Roman" w:hAnsi="Times New Roman" w:cs="Times New Roman"/>
      <w:lang w:eastAsia="ja-JP"/>
    </w:rPr>
  </w:style>
  <w:style w:type="paragraph" w:customStyle="1" w:styleId="ListBulletLast">
    <w:name w:val="List Bullet Last"/>
    <w:basedOn w:val="a"/>
    <w:next w:val="ad"/>
    <w:qFormat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customStyle="1" w:styleId="TitleText">
    <w:name w:val="Title Text"/>
    <w:basedOn w:val="a1"/>
    <w:next w:val="a1"/>
    <w:qFormat/>
    <w:pPr>
      <w:widowControl/>
      <w:spacing w:beforeLines="50" w:afterLines="50"/>
      <w:jc w:val="left"/>
    </w:pPr>
    <w:rPr>
      <w:rFonts w:ascii="Arial" w:eastAsia="Times New Roman" w:hAnsi="Arial" w:cs="Times New Roman"/>
      <w:b/>
      <w:kern w:val="0"/>
      <w:sz w:val="22"/>
    </w:rPr>
  </w:style>
  <w:style w:type="character" w:customStyle="1" w:styleId="afe">
    <w:name w:val="标题 字符"/>
    <w:basedOn w:val="a2"/>
    <w:link w:val="afd"/>
    <w:qFormat/>
    <w:rPr>
      <w:rFonts w:ascii="Arial" w:eastAsia="Times New Roman" w:hAnsi="Arial" w:cs="Times New Roman"/>
      <w:b/>
      <w:kern w:val="0"/>
    </w:rPr>
  </w:style>
  <w:style w:type="character" w:customStyle="1" w:styleId="34">
    <w:name w:val="正文文本 3 字符"/>
    <w:basedOn w:val="a2"/>
    <w:link w:val="33"/>
    <w:qFormat/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ableText">
    <w:name w:val="Table_Text"/>
    <w:basedOn w:val="a1"/>
    <w:qFormat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Lines="50" w:afterLines="50" w:line="190" w:lineRule="exact"/>
    </w:pPr>
    <w:rPr>
      <w:rFonts w:ascii="Times New Roman" w:eastAsia="Times New Roman" w:hAnsi="Times New Roman" w:cs="Times New Roman"/>
      <w:kern w:val="0"/>
      <w:sz w:val="18"/>
      <w:lang w:eastAsia="ja-JP"/>
    </w:rPr>
  </w:style>
  <w:style w:type="paragraph" w:customStyle="1" w:styleId="text">
    <w:name w:val="text"/>
    <w:basedOn w:val="a1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extintend1">
    <w:name w:val="text intend 1"/>
    <w:basedOn w:val="text"/>
    <w:qFormat/>
    <w:pPr>
      <w:numPr>
        <w:numId w:val="5"/>
      </w:numPr>
      <w:spacing w:after="120"/>
    </w:pPr>
  </w:style>
  <w:style w:type="paragraph" w:customStyle="1" w:styleId="shortcode">
    <w:name w:val="shortcode"/>
    <w:basedOn w:val="ad"/>
    <w:qFormat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customStyle="1" w:styleId="RecCCITT">
    <w:name w:val="Rec_CCITT_#"/>
    <w:basedOn w:val="a1"/>
    <w:qFormat/>
    <w:pPr>
      <w:keepNext/>
      <w:keepLines/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character" w:customStyle="1" w:styleId="af0">
    <w:name w:val="正文文本缩进 字符"/>
    <w:basedOn w:val="a2"/>
    <w:link w:val="af"/>
    <w:qFormat/>
    <w:rPr>
      <w:rFonts w:ascii="Times New Roman" w:eastAsia="Times New Roman" w:hAnsi="Times New Roman" w:cs="Times New Roman"/>
      <w:bCs/>
      <w:kern w:val="0"/>
      <w:lang w:eastAsia="ja-JP"/>
    </w:rPr>
  </w:style>
  <w:style w:type="paragraph" w:customStyle="1" w:styleId="12">
    <w:name w:val="吹き出し1"/>
    <w:basedOn w:val="a1"/>
    <w:semiHidden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customStyle="1" w:styleId="Reference">
    <w:name w:val="Reference"/>
    <w:basedOn w:val="a1"/>
    <w:qFormat/>
    <w:pPr>
      <w:spacing w:beforeLines="50" w:afterLines="50"/>
      <w:ind w:left="283" w:hanging="283"/>
    </w:pPr>
    <w:rPr>
      <w:rFonts w:ascii="Arial" w:eastAsia="MS Mincho" w:hAnsi="Arial" w:cs="Times New Roman"/>
      <w:sz w:val="21"/>
      <w:lang w:val="de-DE" w:eastAsia="ja-JP"/>
    </w:rPr>
  </w:style>
  <w:style w:type="character" w:customStyle="1" w:styleId="ac">
    <w:name w:val="批注文字 字符"/>
    <w:basedOn w:val="a2"/>
    <w:link w:val="ab"/>
    <w:uiPriority w:val="99"/>
    <w:semiHidden/>
    <w:qFormat/>
    <w:rPr>
      <w:rFonts w:ascii="Times New Roman" w:eastAsia="Times New Roman" w:hAnsi="Times New Roman" w:cs="Arial"/>
      <w:sz w:val="21"/>
      <w:szCs w:val="20"/>
      <w:lang w:val="en-GB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Century" w:cs="Times New Roman"/>
      <w:lang w:eastAsia="en-US"/>
    </w:rPr>
  </w:style>
  <w:style w:type="character" w:customStyle="1" w:styleId="aff7">
    <w:name w:val="図表番号 (文字)"/>
    <w:qFormat/>
    <w:rPr>
      <w:rFonts w:eastAsia="MS Gothic" w:cs="Arial"/>
      <w:b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qFormat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 w:eastAsia="Arial Unicode MS" w:hAnsi="Times New Roman" w:cs="Arial"/>
      <w:kern w:val="2"/>
      <w:sz w:val="21"/>
      <w:lang w:eastAsia="en-US"/>
    </w:rPr>
  </w:style>
  <w:style w:type="paragraph" w:customStyle="1" w:styleId="13">
    <w:name w:val="コメント内容1"/>
    <w:basedOn w:val="ab"/>
    <w:next w:val="ab"/>
    <w:semiHidden/>
    <w:qFormat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a">
    <w:name w:val="吹き出し2"/>
    <w:basedOn w:val="a1"/>
    <w:semiHidden/>
    <w:unhideWhenUsed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  <w:sz w:val="18"/>
      <w:szCs w:val="18"/>
    </w:rPr>
  </w:style>
  <w:style w:type="paragraph" w:customStyle="1" w:styleId="LGTdoc">
    <w:name w:val="LGTdoc_본문"/>
    <w:basedOn w:val="a1"/>
    <w:qFormat/>
    <w:pPr>
      <w:autoSpaceDE w:val="0"/>
      <w:autoSpaceDN w:val="0"/>
      <w:adjustRightInd w:val="0"/>
      <w:snapToGrid w:val="0"/>
      <w:spacing w:beforeLines="50" w:afterLines="50" w:line="264" w:lineRule="auto"/>
    </w:pPr>
    <w:rPr>
      <w:rFonts w:ascii="Times New Roman" w:eastAsia="Batang" w:hAnsi="Times New Roman" w:cs="Times New Roman"/>
      <w:sz w:val="22"/>
      <w:lang w:eastAsia="ko-KR"/>
    </w:rPr>
  </w:style>
  <w:style w:type="paragraph" w:customStyle="1" w:styleId="14">
    <w:name w:val="列出段落1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character" w:customStyle="1" w:styleId="aff8">
    <w:name w:val="(文字) (文字)"/>
    <w:semiHidden/>
    <w:qFormat/>
    <w:rPr>
      <w:rFonts w:eastAsia="MS Gothic" w:cs="Arial"/>
      <w:kern w:val="2"/>
      <w:sz w:val="18"/>
      <w:szCs w:val="18"/>
      <w:lang w:val="en-GB" w:eastAsia="en-US" w:bidi="ar-SA"/>
    </w:rPr>
  </w:style>
  <w:style w:type="paragraph" w:customStyle="1" w:styleId="2b">
    <w:name w:val="列出段落2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paragraph" w:customStyle="1" w:styleId="DisplayEquationAurora">
    <w:name w:val="Display Equation (Aurora)"/>
    <w:basedOn w:val="a1"/>
    <w:qFormat/>
    <w:pPr>
      <w:tabs>
        <w:tab w:val="center" w:pos="4153"/>
        <w:tab w:val="right" w:pos="8306"/>
      </w:tabs>
      <w:spacing w:beforeLines="50" w:afterLines="50"/>
    </w:pPr>
    <w:rPr>
      <w:rFonts w:ascii="Calibri" w:eastAsia="Times New Roman" w:hAnsi="Calibri" w:cs="Times New Roman"/>
      <w:sz w:val="21"/>
      <w:szCs w:val="22"/>
    </w:rPr>
  </w:style>
  <w:style w:type="character" w:customStyle="1" w:styleId="DisplayEquationAuroraChar">
    <w:name w:val="Display Equation (Aurora) Char"/>
    <w:qFormat/>
    <w:rPr>
      <w:rFonts w:ascii="Calibri" w:eastAsia="宋体" w:hAnsi="Calibri" w:cs="Times New Roman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qFormat/>
    <w:rPr>
      <w:rFonts w:eastAsia="Arial Unicode MS" w:cs="Arial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qFormat/>
    <w:rPr>
      <w:rFonts w:ascii="Arial" w:eastAsia="MS Gothic" w:hAnsi="Arial" w:cs="Arial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qFormat/>
    <w:locked/>
    <w:rPr>
      <w:rFonts w:ascii="Arial" w:hAnsi="Arial"/>
      <w:b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c">
    <w:name w:val="コメント内容2"/>
    <w:basedOn w:val="ab"/>
    <w:next w:val="ab"/>
    <w:semiHidden/>
    <w:unhideWhenUsed/>
    <w:qFormat/>
    <w:rPr>
      <w:b/>
      <w:bCs/>
      <w:sz w:val="24"/>
      <w:szCs w:val="24"/>
    </w:rPr>
  </w:style>
  <w:style w:type="character" w:customStyle="1" w:styleId="15">
    <w:name w:val="(文字) (文字)1"/>
    <w:semiHidden/>
    <w:qFormat/>
    <w:rPr>
      <w:rFonts w:eastAsia="MS Gothic" w:cs="Arial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qFormat/>
    <w:rPr>
      <w:rFonts w:eastAsia="MS Gothic" w:cs="Arial"/>
      <w:kern w:val="2"/>
      <w:sz w:val="21"/>
      <w:lang w:val="en-GB" w:eastAsia="en-US" w:bidi="ar-SA"/>
    </w:rPr>
  </w:style>
  <w:style w:type="paragraph" w:styleId="aff9">
    <w:name w:val="List Paragraph"/>
    <w:aliases w:val="- Bullets,Lista1,?? ??,?????,????,中等深浅网格 1 - 着色 21,¥¡¡¡¡ì¬º¥¹¥È¶ÎÂä,ÁÐ³ö¶ÎÂä,列表段落1,—ño’i—Ž,¥ê¥¹¥È¶ÎÂä,1st level - Bullet List Paragraph,Lettre d'introduction,Paragrafo elenco,Normal bullet 2,Bullet list,목록단락,リスト段落,列出段落,列,列表段落11"/>
    <w:basedOn w:val="a1"/>
    <w:link w:val="affa"/>
    <w:uiPriority w:val="34"/>
    <w:qFormat/>
    <w:pPr>
      <w:widowControl/>
      <w:spacing w:beforeLines="50" w:afterLines="50"/>
      <w:ind w:firstLineChars="200" w:firstLine="420"/>
      <w:jc w:val="left"/>
    </w:pPr>
    <w:rPr>
      <w:rFonts w:ascii="Times New Roman" w:eastAsia="Times New Roman" w:hAnsi="Times New Roman" w:cs="宋体"/>
      <w:kern w:val="0"/>
    </w:rPr>
  </w:style>
  <w:style w:type="character" w:customStyle="1" w:styleId="af4">
    <w:name w:val="批注框文本 字符"/>
    <w:basedOn w:val="a2"/>
    <w:link w:val="af3"/>
    <w:qFormat/>
    <w:rPr>
      <w:rFonts w:ascii="Arial" w:eastAsia="Times New Roman" w:hAnsi="Arial" w:cs="Times New Roman"/>
      <w:kern w:val="0"/>
      <w:sz w:val="18"/>
      <w:szCs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aff0">
    <w:name w:val="批注主题 字符"/>
    <w:basedOn w:val="ac"/>
    <w:link w:val="aff"/>
    <w:uiPriority w:val="99"/>
    <w:semiHidden/>
    <w:qFormat/>
    <w:rPr>
      <w:rFonts w:ascii="Times New Roman" w:eastAsia="Times New Roman" w:hAnsi="Times New Roman" w:cs="Arial"/>
      <w:b/>
      <w:bCs/>
      <w:sz w:val="21"/>
      <w:szCs w:val="20"/>
      <w:lang w:val="en-GB"/>
    </w:rPr>
  </w:style>
  <w:style w:type="paragraph" w:customStyle="1" w:styleId="16">
    <w:name w:val="修订1"/>
    <w:hidden/>
    <w:uiPriority w:val="99"/>
    <w:semiHidden/>
    <w:qFormat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pPr>
      <w:keepNext/>
      <w:keepLines/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styleId="affb">
    <w:name w:val="Placeholder Text"/>
    <w:basedOn w:val="a2"/>
    <w:uiPriority w:val="99"/>
    <w:qFormat/>
    <w:rPr>
      <w:color w:val="808080"/>
    </w:rPr>
  </w:style>
  <w:style w:type="paragraph" w:customStyle="1" w:styleId="affc">
    <w:name w:val="스타일 양쪽"/>
    <w:basedOn w:val="a1"/>
    <w:qFormat/>
    <w:pPr>
      <w:widowControl/>
      <w:spacing w:beforeLines="50" w:afterLines="50" w:line="300" w:lineRule="auto"/>
      <w:ind w:firstLine="284"/>
    </w:pPr>
    <w:rPr>
      <w:rFonts w:ascii="Times New Roman" w:eastAsia="Malgun Gothic" w:hAnsi="Times New Roman" w:cs="Batang"/>
      <w:kern w:val="0"/>
      <w:sz w:val="20"/>
      <w:szCs w:val="20"/>
      <w:lang w:eastAsia="ko-KR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</w:rPr>
  </w:style>
  <w:style w:type="character" w:customStyle="1" w:styleId="affa">
    <w:name w:val="列表段落 字符"/>
    <w:aliases w:val="- Bullets 字符,Lista1 字符,?? ?? 字符,????? 字符,????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,목록단락 字符"/>
    <w:link w:val="aff9"/>
    <w:uiPriority w:val="34"/>
    <w:qFormat/>
    <w:locked/>
    <w:rPr>
      <w:rFonts w:ascii="Times New Roman" w:eastAsia="Times New Roman" w:hAnsi="Times New Roman" w:cs="宋体"/>
      <w:kern w:val="0"/>
    </w:rPr>
  </w:style>
  <w:style w:type="paragraph" w:customStyle="1" w:styleId="Body">
    <w:name w:val="Body"/>
    <w:basedOn w:val="a1"/>
    <w:uiPriority w:val="99"/>
    <w:qFormat/>
    <w:pPr>
      <w:widowControl/>
      <w:spacing w:beforeLines="50" w:afterLines="50" w:line="276" w:lineRule="auto"/>
      <w:ind w:left="450"/>
    </w:pPr>
    <w:rPr>
      <w:kern w:val="0"/>
      <w:sz w:val="22"/>
      <w:szCs w:val="22"/>
    </w:rPr>
  </w:style>
  <w:style w:type="paragraph" w:customStyle="1" w:styleId="TdocHeader2">
    <w:name w:val="Tdoc_Header_2"/>
    <w:basedOn w:val="a1"/>
    <w:qFormat/>
    <w:pPr>
      <w:tabs>
        <w:tab w:val="left" w:pos="1701"/>
        <w:tab w:val="right" w:pos="9072"/>
        <w:tab w:val="right" w:pos="10206"/>
      </w:tabs>
      <w:spacing w:beforeLines="50" w:afterLines="50"/>
    </w:pPr>
    <w:rPr>
      <w:rFonts w:ascii="Arial" w:eastAsia="Batang" w:hAnsi="Arial" w:cs="Times New Roman"/>
      <w:b/>
      <w:kern w:val="0"/>
      <w:sz w:val="18"/>
      <w:szCs w:val="20"/>
      <w:lang w:val="en-GB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kern w:val="0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lang w:eastAsia="en-US"/>
    </w:rPr>
  </w:style>
  <w:style w:type="paragraph" w:customStyle="1" w:styleId="References">
    <w:name w:val="References"/>
    <w:basedOn w:val="a1"/>
    <w:uiPriority w:val="99"/>
    <w:qFormat/>
    <w:pPr>
      <w:widowControl/>
      <w:numPr>
        <w:numId w:val="7"/>
      </w:numPr>
      <w:autoSpaceDE w:val="0"/>
      <w:autoSpaceDN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0"/>
      <w:szCs w:val="16"/>
    </w:rPr>
  </w:style>
  <w:style w:type="character" w:customStyle="1" w:styleId="enumlev1Char">
    <w:name w:val="enumlev1 Char"/>
    <w:link w:val="enumlev1"/>
    <w:qFormat/>
    <w:locked/>
    <w:rPr>
      <w:rFonts w:ascii="宋体" w:hAnsi="宋体"/>
      <w:lang w:val="en-GB"/>
    </w:rPr>
  </w:style>
  <w:style w:type="paragraph" w:customStyle="1" w:styleId="enumlev1">
    <w:name w:val="enumlev1"/>
    <w:basedOn w:val="a1"/>
    <w:link w:val="enumlev1Char"/>
    <w:qFormat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Lines="50" w:afterLines="50"/>
      <w:ind w:left="1134" w:hanging="1134"/>
      <w:jc w:val="left"/>
    </w:pPr>
    <w:rPr>
      <w:rFonts w:ascii="宋体" w:hAnsi="宋体"/>
      <w:lang w:val="en-GB"/>
    </w:rPr>
  </w:style>
  <w:style w:type="character" w:customStyle="1" w:styleId="TabletextChar">
    <w:name w:val="Table_text Char"/>
    <w:basedOn w:val="a2"/>
    <w:link w:val="Tabletext0"/>
    <w:qFormat/>
    <w:locked/>
    <w:rPr>
      <w:lang w:val="en-GB"/>
    </w:rPr>
  </w:style>
  <w:style w:type="paragraph" w:customStyle="1" w:styleId="Tabletext0">
    <w:name w:val="Table_text"/>
    <w:basedOn w:val="a1"/>
    <w:link w:val="TabletextChar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Lines="50" w:afterLines="50"/>
      <w:jc w:val="left"/>
    </w:pPr>
    <w:rPr>
      <w:lang w:val="en-GB"/>
    </w:rPr>
  </w:style>
  <w:style w:type="character" w:customStyle="1" w:styleId="TableheadChar">
    <w:name w:val="Table_head Char"/>
    <w:basedOn w:val="a2"/>
    <w:link w:val="Tablehead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character" w:customStyle="1" w:styleId="TableNoChar">
    <w:name w:val="Table_No Char"/>
    <w:basedOn w:val="a2"/>
    <w:link w:val="TableNo"/>
    <w:qFormat/>
    <w:locked/>
    <w:rPr>
      <w:rFonts w:ascii="宋体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宋体" w:hAnsi="宋体"/>
      <w:caps/>
      <w:lang w:val="en-GB"/>
    </w:rPr>
  </w:style>
  <w:style w:type="character" w:customStyle="1" w:styleId="TabletitleChar">
    <w:name w:val="Table_title Char"/>
    <w:basedOn w:val="a2"/>
    <w:link w:val="Tabletitle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paragraph" w:customStyle="1" w:styleId="Eqn">
    <w:name w:val="Eqn"/>
    <w:basedOn w:val="a1"/>
    <w:qFormat/>
    <w:pPr>
      <w:widowControl/>
      <w:tabs>
        <w:tab w:val="center" w:pos="4608"/>
        <w:tab w:val="right" w:pos="9216"/>
      </w:tabs>
      <w:autoSpaceDE w:val="0"/>
      <w:autoSpaceDN w:val="0"/>
      <w:adjustRightInd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2"/>
      <w:szCs w:val="22"/>
      <w:lang w:eastAsia="ja-JP"/>
    </w:rPr>
  </w:style>
  <w:style w:type="paragraph" w:customStyle="1" w:styleId="17">
    <w:name w:val="목록 단락1"/>
    <w:basedOn w:val="a1"/>
    <w:uiPriority w:val="34"/>
    <w:qFormat/>
    <w:pPr>
      <w:widowControl/>
      <w:snapToGrid w:val="0"/>
      <w:spacing w:beforeLines="50" w:afterLines="50" w:afterAutospacing="1" w:line="259" w:lineRule="auto"/>
      <w:ind w:leftChars="400" w:left="840"/>
    </w:pPr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ListParagraph1">
    <w:name w:val="List Paragraph1"/>
    <w:basedOn w:val="a1"/>
    <w:uiPriority w:val="34"/>
    <w:qFormat/>
    <w:pPr>
      <w:autoSpaceDE w:val="0"/>
      <w:autoSpaceDN w:val="0"/>
      <w:adjustRightInd w:val="0"/>
      <w:spacing w:beforeLines="50" w:afterLines="50" w:line="360" w:lineRule="auto"/>
      <w:ind w:firstLineChars="200" w:firstLine="420"/>
      <w:jc w:val="left"/>
    </w:pPr>
    <w:rPr>
      <w:rFonts w:ascii="Times New Roman" w:eastAsia="Times New Roman" w:hAnsi="Times New Roman" w:cs="Times New Roman"/>
      <w:snapToGrid w:val="0"/>
      <w:kern w:val="0"/>
      <w:sz w:val="21"/>
      <w:szCs w:val="21"/>
    </w:rPr>
  </w:style>
  <w:style w:type="table" w:customStyle="1" w:styleId="110">
    <w:name w:val="网格表 1 浅色1"/>
    <w:basedOn w:val="a3"/>
    <w:uiPriority w:val="46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kern w:val="2"/>
      <w:sz w:val="16"/>
      <w:szCs w:val="24"/>
      <w:lang w:val="en-GB" w:eastAsia="sv-SE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 w:cs="Times New Roman"/>
      <w:lang w:val="en-GB" w:eastAsia="en-US"/>
    </w:rPr>
  </w:style>
  <w:style w:type="paragraph" w:customStyle="1" w:styleId="maintext">
    <w:name w:val="main text"/>
    <w:basedOn w:val="a1"/>
    <w:link w:val="maintextChar"/>
    <w:qFormat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3GPPHeader">
    <w:name w:val="3GPP_Header"/>
    <w:basedOn w:val="a1"/>
    <w:link w:val="3GPPHeaderChar"/>
    <w:qFormat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  <w:textAlignment w:val="baseline"/>
    </w:pPr>
    <w:rPr>
      <w:rFonts w:ascii="Times New Roman" w:eastAsia="Times New Roman" w:hAnsi="Times New Roman" w:cs="Times New Roman"/>
      <w:b/>
      <w:kern w:val="0"/>
      <w:szCs w:val="20"/>
      <w:lang w:val="en-GB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 w:cs="Times New Roman"/>
      <w:b/>
      <w:kern w:val="0"/>
      <w:szCs w:val="20"/>
      <w:lang w:val="en-GB"/>
    </w:rPr>
  </w:style>
  <w:style w:type="paragraph" w:customStyle="1" w:styleId="Doc-title">
    <w:name w:val="Doc-title"/>
    <w:basedOn w:val="a1"/>
    <w:next w:val="Doc-text2"/>
    <w:link w:val="Doc-titleChar"/>
    <w:qFormat/>
    <w:pPr>
      <w:widowControl/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paragraph" w:customStyle="1" w:styleId="Doc-text2">
    <w:name w:val="Doc-text2"/>
    <w:basedOn w:val="a1"/>
    <w:link w:val="Doc-text2Char"/>
    <w:qFormat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character" w:customStyle="1" w:styleId="Doc-titleChar">
    <w:name w:val="Doc-title Char"/>
    <w:link w:val="Doc-title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table" w:customStyle="1" w:styleId="2-61">
    <w:name w:val="网格表 2 - 着色 61"/>
    <w:basedOn w:val="a3"/>
    <w:uiPriority w:val="47"/>
    <w:qFormat/>
    <w:tblPr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6-61">
    <w:name w:val="网格表 6 彩色 - 着色 61"/>
    <w:basedOn w:val="a3"/>
    <w:uiPriority w:val="51"/>
    <w:qFormat/>
    <w:rPr>
      <w:color w:val="538135" w:themeColor="accent6" w:themeShade="BF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FP">
    <w:name w:val="FP"/>
    <w:basedOn w:val="a1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81">
    <w:name w:val="目录 81"/>
    <w:basedOn w:val="111"/>
    <w:semiHidden/>
    <w:qFormat/>
    <w:pPr>
      <w:spacing w:before="180"/>
      <w:ind w:left="2693" w:hanging="2693"/>
    </w:pPr>
    <w:rPr>
      <w:b/>
    </w:rPr>
  </w:style>
  <w:style w:type="paragraph" w:customStyle="1" w:styleId="111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等线" w:hAnsi="Times New Roman" w:cs="Times New Roman"/>
      <w:sz w:val="22"/>
      <w:lang w:eastAsia="en-US"/>
    </w:rPr>
  </w:style>
  <w:style w:type="paragraph" w:customStyle="1" w:styleId="510">
    <w:name w:val="目录 51"/>
    <w:basedOn w:val="410"/>
    <w:semiHidden/>
    <w:qFormat/>
    <w:pPr>
      <w:ind w:left="1701" w:hanging="1701"/>
    </w:pPr>
  </w:style>
  <w:style w:type="paragraph" w:customStyle="1" w:styleId="410">
    <w:name w:val="目录 41"/>
    <w:basedOn w:val="310"/>
    <w:semiHidden/>
    <w:qFormat/>
    <w:pPr>
      <w:ind w:left="1418" w:hanging="1418"/>
    </w:pPr>
  </w:style>
  <w:style w:type="paragraph" w:customStyle="1" w:styleId="310">
    <w:name w:val="目录 31"/>
    <w:basedOn w:val="210"/>
    <w:semiHidden/>
    <w:qFormat/>
    <w:pPr>
      <w:ind w:left="1134" w:hanging="1134"/>
    </w:pPr>
  </w:style>
  <w:style w:type="paragraph" w:customStyle="1" w:styleId="210">
    <w:name w:val="目录 21"/>
    <w:basedOn w:val="111"/>
    <w:semiHidden/>
    <w:qFormat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TT">
    <w:name w:val="TT"/>
    <w:basedOn w:val="1"/>
    <w:next w:val="a1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beforeLines="0" w:before="240" w:afterLines="0" w:after="180"/>
      <w:textAlignment w:val="baseline"/>
      <w:outlineLvl w:val="9"/>
    </w:pPr>
    <w:rPr>
      <w:rFonts w:eastAsia="等线"/>
      <w:b w:val="0"/>
      <w:bCs w:val="0"/>
      <w:kern w:val="0"/>
      <w:sz w:val="36"/>
      <w:szCs w:val="20"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91">
    <w:name w:val="目录 91"/>
    <w:basedOn w:val="81"/>
    <w:semiHidden/>
    <w:qFormat/>
    <w:pPr>
      <w:ind w:left="1418" w:hanging="1418"/>
    </w:pPr>
  </w:style>
  <w:style w:type="paragraph" w:customStyle="1" w:styleId="EX">
    <w:name w:val="EX"/>
    <w:basedOn w:val="a1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 w:cs="Times New Roman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1">
    <w:name w:val="目录 61"/>
    <w:basedOn w:val="510"/>
    <w:next w:val="a1"/>
    <w:semiHidden/>
    <w:qFormat/>
    <w:pPr>
      <w:ind w:left="1985" w:hanging="1985"/>
    </w:pPr>
  </w:style>
  <w:style w:type="paragraph" w:customStyle="1" w:styleId="71">
    <w:name w:val="目录 71"/>
    <w:basedOn w:val="61"/>
    <w:next w:val="a1"/>
    <w:semiHidden/>
    <w:qFormat/>
    <w:pPr>
      <w:ind w:left="2268" w:hanging="226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beforeLines="0" w:afterLines="0"/>
      <w:jc w:val="right"/>
      <w:textAlignment w:val="baseline"/>
    </w:pPr>
    <w:rPr>
      <w:rFonts w:eastAsia="等线"/>
      <w:lang w:eastAsia="en-US"/>
    </w:rPr>
  </w:style>
  <w:style w:type="paragraph" w:customStyle="1" w:styleId="H6">
    <w:name w:val="H6"/>
    <w:basedOn w:val="5"/>
    <w:next w:val="a1"/>
    <w:qFormat/>
    <w:pPr>
      <w:keepLines/>
      <w:overflowPunct w:val="0"/>
      <w:autoSpaceDE w:val="0"/>
      <w:autoSpaceDN w:val="0"/>
      <w:adjustRightInd w:val="0"/>
      <w:spacing w:beforeLines="0" w:before="120" w:afterLines="0" w:after="180" w:line="240" w:lineRule="auto"/>
      <w:ind w:left="1985" w:hanging="1985"/>
      <w:textAlignment w:val="baseline"/>
      <w:outlineLvl w:val="9"/>
    </w:pPr>
    <w:rPr>
      <w:rFonts w:ascii="Arial" w:eastAsia="等线" w:hAnsi="Arial"/>
      <w:sz w:val="20"/>
      <w:szCs w:val="20"/>
      <w:u w:val="none"/>
      <w:lang w:val="en-GB" w:eastAsia="en-US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spacing w:beforeLines="0" w:afterLines="0"/>
      <w:ind w:left="851" w:hanging="851"/>
      <w:textAlignment w:val="baseline"/>
    </w:pPr>
    <w:rPr>
      <w:rFonts w:eastAsia="等线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 w:cs="Times New Roman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bullet">
    <w:name w:val="bullet"/>
    <w:basedOn w:val="aff9"/>
    <w:link w:val="bulletChar"/>
    <w:qFormat/>
    <w:pPr>
      <w:widowControl w:val="0"/>
      <w:numPr>
        <w:numId w:val="8"/>
      </w:numPr>
      <w:spacing w:beforeLines="0" w:afterLines="0" w:after="60"/>
      <w:ind w:left="720" w:firstLineChars="0" w:firstLine="0"/>
      <w:contextualSpacing/>
      <w:jc w:val="both"/>
    </w:pPr>
    <w:rPr>
      <w:rFonts w:cs="Times New Roman"/>
      <w:kern w:val="2"/>
      <w:sz w:val="20"/>
      <w:lang w:val="en-GB" w:eastAsia="en-US"/>
    </w:rPr>
  </w:style>
  <w:style w:type="character" w:customStyle="1" w:styleId="bulletChar">
    <w:name w:val="bullet Char"/>
    <w:link w:val="bullet"/>
    <w:qFormat/>
    <w:rPr>
      <w:rFonts w:ascii="Times New Roman" w:eastAsia="Times New Roman" w:hAnsi="Times New Roman" w:cs="Times New Roman"/>
      <w:sz w:val="20"/>
      <w:lang w:val="en-GB" w:eastAsia="en-US"/>
    </w:rPr>
  </w:style>
  <w:style w:type="paragraph" w:customStyle="1" w:styleId="Comments">
    <w:name w:val="Comments"/>
    <w:basedOn w:val="a1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lang w:val="en-GB" w:eastAsia="en-GB"/>
    </w:rPr>
  </w:style>
  <w:style w:type="paragraph" w:customStyle="1" w:styleId="00BodyText">
    <w:name w:val="00 BodyText"/>
    <w:basedOn w:val="a1"/>
    <w:qFormat/>
    <w:pPr>
      <w:widowControl/>
      <w:spacing w:after="220"/>
      <w:jc w:val="left"/>
    </w:pPr>
    <w:rPr>
      <w:rFonts w:ascii="Arial" w:eastAsia="宋体" w:hAnsi="Arial" w:cs="Times New Roman"/>
      <w:kern w:val="0"/>
      <w:sz w:val="22"/>
      <w:szCs w:val="20"/>
      <w:lang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a8">
    <w:name w:val="题注 字符"/>
    <w:link w:val="a7"/>
    <w:qFormat/>
    <w:locked/>
    <w:rPr>
      <w:rFonts w:ascii="Times New Roman" w:eastAsia="Times New Roman" w:hAnsi="Times New Roman" w:cs="Times New Roman"/>
      <w:b/>
      <w:kern w:val="0"/>
    </w:rPr>
  </w:style>
  <w:style w:type="paragraph" w:customStyle="1" w:styleId="Proposal">
    <w:name w:val="Proposal"/>
    <w:basedOn w:val="ad"/>
    <w:qFormat/>
    <w:pPr>
      <w:tabs>
        <w:tab w:val="left" w:leader="underscore" w:pos="2725"/>
      </w:tabs>
      <w:overflowPunct w:val="0"/>
      <w:autoSpaceDE w:val="0"/>
      <w:autoSpaceDN w:val="0"/>
      <w:adjustRightInd w:val="0"/>
      <w:spacing w:after="120"/>
      <w:ind w:left="432" w:hanging="432"/>
    </w:pPr>
    <w:rPr>
      <w:rFonts w:ascii="Calibri" w:hAnsi="Calibri"/>
      <w:b/>
      <w:bCs/>
      <w:sz w:val="22"/>
      <w:szCs w:val="20"/>
      <w:lang w:val="en-GB"/>
    </w:rPr>
  </w:style>
  <w:style w:type="paragraph" w:customStyle="1" w:styleId="Observation">
    <w:name w:val="Observation"/>
    <w:basedOn w:val="a1"/>
    <w:qFormat/>
    <w:pPr>
      <w:widowControl/>
      <w:numPr>
        <w:numId w:val="9"/>
      </w:numPr>
      <w:overflowPunct w:val="0"/>
      <w:autoSpaceDE w:val="0"/>
      <w:autoSpaceDN w:val="0"/>
      <w:adjustRightInd w:val="0"/>
      <w:spacing w:after="120"/>
      <w:ind w:left="1584" w:hanging="1584"/>
    </w:pPr>
    <w:rPr>
      <w:rFonts w:ascii="Calibri" w:eastAsia="等线" w:hAnsi="Calibri" w:cs="Times New Roman"/>
      <w:b/>
      <w:kern w:val="0"/>
      <w:sz w:val="22"/>
      <w:szCs w:val="20"/>
      <w:lang w:val="en-GB"/>
    </w:rPr>
  </w:style>
  <w:style w:type="paragraph" w:customStyle="1" w:styleId="paragraph">
    <w:name w:val="paragraph"/>
    <w:basedOn w:val="a1"/>
    <w:qFormat/>
    <w:pPr>
      <w:widowControl/>
      <w:jc w:val="left"/>
    </w:pPr>
    <w:rPr>
      <w:rFonts w:ascii="Times New Roman" w:eastAsia="Times New Roman" w:hAnsi="Times New Roman" w:cs="Times New Roman"/>
      <w:kern w:val="0"/>
      <w:lang w:val="en-GB"/>
    </w:rPr>
  </w:style>
  <w:style w:type="character" w:customStyle="1" w:styleId="normaltextrun1">
    <w:name w:val="normaltextrun1"/>
    <w:qFormat/>
  </w:style>
  <w:style w:type="character" w:customStyle="1" w:styleId="eop">
    <w:name w:val="eop"/>
    <w:qFormat/>
  </w:style>
  <w:style w:type="character" w:customStyle="1" w:styleId="IvDbodytextChar">
    <w:name w:val="IvD bodytext Char"/>
    <w:link w:val="IvDbodytext"/>
    <w:qFormat/>
    <w:locked/>
    <w:rPr>
      <w:rFonts w:ascii="Arial" w:hAnsi="Arial"/>
      <w:spacing w:val="2"/>
      <w:sz w:val="21"/>
      <w:szCs w:val="22"/>
      <w:lang w:eastAsia="en-US"/>
    </w:rPr>
  </w:style>
  <w:style w:type="paragraph" w:customStyle="1" w:styleId="IvDbodytext">
    <w:name w:val="IvD bodytext"/>
    <w:basedOn w:val="ad"/>
    <w:link w:val="IvDbodytextChar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spacing w:val="2"/>
      <w:kern w:val="2"/>
      <w:sz w:val="21"/>
      <w:szCs w:val="22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i/>
      <w:color w:val="7F7F7F"/>
      <w:spacing w:val="2"/>
      <w:kern w:val="2"/>
      <w:sz w:val="18"/>
      <w:szCs w:val="18"/>
      <w:lang w:eastAsia="en-US"/>
    </w:rPr>
  </w:style>
  <w:style w:type="character" w:customStyle="1" w:styleId="Char0">
    <w:name w:val="缺省文本 Char"/>
    <w:link w:val="affd"/>
    <w:qFormat/>
    <w:locked/>
    <w:rPr>
      <w:sz w:val="21"/>
      <w:lang w:val="zh-CN" w:eastAsia="zh-CN"/>
    </w:rPr>
  </w:style>
  <w:style w:type="paragraph" w:customStyle="1" w:styleId="affd">
    <w:name w:val="缺省文本"/>
    <w:basedOn w:val="a1"/>
    <w:link w:val="Char0"/>
    <w:qFormat/>
    <w:pPr>
      <w:autoSpaceDE w:val="0"/>
      <w:autoSpaceDN w:val="0"/>
      <w:adjustRightInd w:val="0"/>
      <w:spacing w:line="360" w:lineRule="auto"/>
      <w:jc w:val="left"/>
    </w:pPr>
    <w:rPr>
      <w:sz w:val="21"/>
      <w:lang w:val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NOChar">
    <w:name w:val="NO Char"/>
    <w:link w:val="NO"/>
    <w:qFormat/>
    <w:locked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Char1">
    <w:name w:val="列出段落 Char"/>
    <w:uiPriority w:val="34"/>
    <w:qFormat/>
    <w:rPr>
      <w:rFonts w:eastAsia="宋体"/>
      <w:lang w:val="en-GB" w:eastAsia="en-US"/>
    </w:rPr>
  </w:style>
  <w:style w:type="table" w:customStyle="1" w:styleId="211">
    <w:name w:val="网格表 21"/>
    <w:basedOn w:val="a3"/>
    <w:uiPriority w:val="47"/>
    <w:qFormat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ffe">
    <w:name w:val="Revision"/>
    <w:hidden/>
    <w:uiPriority w:val="99"/>
    <w:unhideWhenUsed/>
    <w:rsid w:val="00E44AE0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27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182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81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3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1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8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5176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09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04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1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990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52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29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15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49698-5E0B-4506-BB72-9F068D9F1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5</Pages>
  <Words>2105</Words>
  <Characters>11999</Characters>
  <Application>Microsoft Office Word</Application>
  <DocSecurity>0</DocSecurity>
  <Lines>99</Lines>
  <Paragraphs>28</Paragraphs>
  <ScaleCrop>false</ScaleCrop>
  <Company/>
  <LinksUpToDate>false</LinksUpToDate>
  <CharactersWithSpaces>14076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wei qin</cp:lastModifiedBy>
  <cp:revision>2511</cp:revision>
  <dcterms:created xsi:type="dcterms:W3CDTF">2020-10-13T08:13:00Z</dcterms:created>
  <dcterms:modified xsi:type="dcterms:W3CDTF">2023-09-28T03:36:00Z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C51D4D6986D94ABAB44E963400F2C6C9</vt:lpwstr>
  </property>
</Properties>
</file>